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CSS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Provide the state exams for the CSS college graduates in Spring and Summer semesters.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Suggest to establish a Mentorship Program for the students of CSS college, attract representatives of the government for the mentoring purposes.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Re-organize the schedule of the courses on Spring semester, most of the major courses scheduled at the same time thus, students cannot register for all subjects on semester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Suggest to divide the certain courses for lectures and tutorials by the request of the students for the period of pandemic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Increase the number of CSS courses for registration in the Summer semester.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Student life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Develop and increase the number of video guides to assist students to cover university news and features (especially for freshmen)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Conduct cultural and sports events, in case if campus will be opened for the students’ activities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Increase the quality for the control of KIMEP faculty members and employees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Improve the food and service quality of KIMEP University canteen (Tamaq) in the Spring semester;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Return the amount of the several scholarships provided by the KIMEP University at the same rate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Increase the number of discounts for the KIMEP University students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Clearly state the status of the contract according to which students are part-time employees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Return the part-timers to their work in order to decrease the work volume of professors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Increase the number of guest lectures for all KIMEP University colleges.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fCxsww+0kWYSLwwETrtIvkh+Q==">AMUW2mV7NkgoiojVBB4QY6unh3X7IFSMbKdii5uJ4Mlypn0Yz0Vq7Uzu/8Xh/XflKmNZSKvkJe4wM73IS1bEknqPsO+DrNjHYrgfELDhs8aIL4zlkpuKqXR1Rf7ydwADr9cYTe1G3cgD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2020-10-14T03:45:00Z</dcterms:created>
  <dc:creator>Fariza Bekzhan</dc:creator>
</cp:coreProperties>
</file>