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the student organizations’ affiliation (related relationship) with suppliers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allocation up to KZT 1 250 000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Enhance Leadership development program (LDP) which is held at our university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transparency of budget hearings to all students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Promote case championships among students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 organizations with finding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sponsors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their events if they face any problem.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0751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nvNxtcEH5z0X1X1C7OXNPEhJQ==">AMUW2mUEb8j+eApYb4lSejjVDW/pp+J6vh6TXkIVYKSSjjJlwSstpQ9+z5R+bco3dOOu+6se4I+LzC5akPsXjC/jKffeMqwn+kh7MtLvBIgVkXsrOMZkjm7lh4I/1lVGZ4GldfYd+T6L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2020-10-16T05:26:00Z</dcterms:created>
  <dc:creator>Fariza Bekzhan</dc:creator>
</cp:coreProperties>
</file>