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Organize the Instagram and Telegram contests “The best CSS course”, “The best CSS teacher”.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Organize the contest “the best (most active) member of the Student Government” every month on Instagram. It will be something like “employee of the month”. 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Film Instagram or Tik Tok videos with students and teachers of CSS on the topic of distance learning to entertain the audience. 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Organize Instagram surveys to ask what kind of guests to invite to seminars and trainings from both students and teachers.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Organize complaint boxes in the university to get anonymous letters from students. One month = one topic. For example: October - distance learning feedback, November - procedure of Midterms and Finals, December - Tamak and Starbucks food quality.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Hang posters with quotes by famous people at the university to motivate students.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Organize online meetings on different topics with CSS students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faculty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to know each other better and find new friends or even business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D8rQ11yDkwA7ilH1+Et8FHbzA==">AMUW2mVYpIWpV1d+oggZrC0lZWznerdOeY5pFvTG+mjTFcqh6QPo2YyarzZIUsGYBOuGeRJm7AhtCjSOjjln617R9DcgvuBXKiSae+Mq6YMQeQ6lr+cOaFSPzr/5rSgl8eUE9vKJDhlA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2020-10-14T03:53:00Z</dcterms:created>
  <dc:creator>Fariza Bekzhan</dc:creator>
</cp:coreProperties>
</file>