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D8" w:rsidRPr="00BA5CCE" w:rsidRDefault="00B545D8" w:rsidP="00B545D8">
      <w:pPr>
        <w:pStyle w:val="1"/>
        <w:jc w:val="center"/>
        <w:rPr>
          <w:rFonts w:cs="Times New Roman"/>
          <w:color w:val="000000" w:themeColor="text1"/>
        </w:rPr>
      </w:pPr>
      <w:bookmarkStart w:id="0" w:name="_GoBack"/>
      <w:bookmarkEnd w:id="0"/>
      <w:r w:rsidRPr="00BA5CCE">
        <w:rPr>
          <w:rFonts w:cs="Times New Roman"/>
          <w:color w:val="000000" w:themeColor="text1"/>
        </w:rPr>
        <w:t>Primary factors affecting labor supply of retired people in Kazakhstan</w:t>
      </w:r>
    </w:p>
    <w:p w:rsidR="00B545D8" w:rsidRDefault="00B545D8" w:rsidP="00B545D8">
      <w:pPr>
        <w:jc w:val="center"/>
        <w:rPr>
          <w:rFonts w:ascii="Times New Roman" w:eastAsia="Batang" w:hAnsi="Times New Roman"/>
          <w:b/>
          <w:sz w:val="24"/>
          <w:szCs w:val="24"/>
          <w:lang w:eastAsia="ru-RU"/>
        </w:rPr>
      </w:pPr>
    </w:p>
    <w:p w:rsidR="00B545D8" w:rsidRPr="00BC5DA6" w:rsidRDefault="00B545D8" w:rsidP="00B545D8">
      <w:pPr>
        <w:jc w:val="center"/>
        <w:rPr>
          <w:rFonts w:ascii="Times New Roman" w:eastAsia="Batang" w:hAnsi="Times New Roman"/>
          <w:b/>
          <w:sz w:val="24"/>
          <w:szCs w:val="24"/>
          <w:lang w:eastAsia="ru-RU"/>
        </w:rPr>
      </w:pPr>
      <w:proofErr w:type="spellStart"/>
      <w:r>
        <w:rPr>
          <w:rFonts w:ascii="Times New Roman" w:eastAsia="Batang" w:hAnsi="Times New Roman"/>
          <w:b/>
          <w:sz w:val="24"/>
          <w:szCs w:val="24"/>
          <w:lang w:eastAsia="ru-RU"/>
        </w:rPr>
        <w:t>Ilmira</w:t>
      </w:r>
      <w:proofErr w:type="spellEnd"/>
      <w:r>
        <w:rPr>
          <w:rFonts w:ascii="Times New Roman" w:eastAsia="Batang" w:hAnsi="Times New Roman"/>
          <w:b/>
          <w:sz w:val="24"/>
          <w:szCs w:val="24"/>
          <w:lang w:eastAsia="ru-RU"/>
        </w:rPr>
        <w:t xml:space="preserve"> </w:t>
      </w:r>
      <w:proofErr w:type="spellStart"/>
      <w:r>
        <w:rPr>
          <w:rFonts w:ascii="Times New Roman" w:eastAsia="Batang" w:hAnsi="Times New Roman"/>
          <w:b/>
          <w:sz w:val="24"/>
          <w:szCs w:val="24"/>
          <w:lang w:eastAsia="ru-RU"/>
        </w:rPr>
        <w:t>Beknazarova</w:t>
      </w:r>
      <w:proofErr w:type="spellEnd"/>
      <w:r w:rsidRPr="00BC5DA6">
        <w:rPr>
          <w:rFonts w:ascii="Times New Roman" w:eastAsia="Batang" w:hAnsi="Times New Roman"/>
          <w:b/>
          <w:sz w:val="24"/>
          <w:szCs w:val="24"/>
          <w:lang w:eastAsia="ru-RU"/>
        </w:rPr>
        <w:t>,</w:t>
      </w:r>
    </w:p>
    <w:p w:rsidR="00B545D8" w:rsidRPr="00161587" w:rsidRDefault="00B545D8" w:rsidP="00B545D8">
      <w:pPr>
        <w:jc w:val="center"/>
        <w:rPr>
          <w:rFonts w:ascii="Times New Roman" w:eastAsia="Batang" w:hAnsi="Times New Roman"/>
          <w:b/>
          <w:sz w:val="24"/>
          <w:szCs w:val="24"/>
          <w:lang w:eastAsia="ru-RU"/>
        </w:rPr>
      </w:pPr>
      <w:r w:rsidRPr="00161587">
        <w:rPr>
          <w:rFonts w:ascii="Times New Roman" w:eastAsia="Batang" w:hAnsi="Times New Roman"/>
          <w:b/>
          <w:sz w:val="24"/>
          <w:szCs w:val="24"/>
          <w:lang w:eastAsia="ru-RU"/>
        </w:rPr>
        <w:t>College of Social Sciences, KIMEP University, Kazakhstan</w:t>
      </w:r>
    </w:p>
    <w:p w:rsidR="00B545D8" w:rsidRDefault="00B545D8" w:rsidP="00B545D8">
      <w:pPr>
        <w:jc w:val="center"/>
        <w:rPr>
          <w:rFonts w:ascii="Times New Roman" w:eastAsia="Batang" w:hAnsi="Times New Roman"/>
          <w:b/>
          <w:sz w:val="24"/>
          <w:szCs w:val="24"/>
          <w:lang w:eastAsia="ru-RU"/>
        </w:rPr>
      </w:pPr>
      <w:r>
        <w:rPr>
          <w:rFonts w:ascii="Times New Roman" w:eastAsia="Batang" w:hAnsi="Times New Roman"/>
          <w:b/>
          <w:sz w:val="24"/>
          <w:szCs w:val="24"/>
          <w:lang w:eastAsia="ru-RU"/>
        </w:rPr>
        <w:t>Ilmira29@gmail.com</w:t>
      </w:r>
      <w:r w:rsidRPr="00BC5DA6">
        <w:rPr>
          <w:rFonts w:ascii="Times New Roman" w:eastAsia="Batang" w:hAnsi="Times New Roman"/>
          <w:b/>
          <w:sz w:val="24"/>
          <w:szCs w:val="24"/>
          <w:lang w:eastAsia="ru-RU"/>
        </w:rPr>
        <w:t xml:space="preserve"> </w:t>
      </w:r>
      <w:r w:rsidRPr="0070034F">
        <w:rPr>
          <w:rFonts w:ascii="Times New Roman" w:eastAsia="Batang" w:hAnsi="Times New Roman"/>
          <w:b/>
          <w:sz w:val="24"/>
          <w:szCs w:val="24"/>
          <w:lang w:eastAsia="ru-RU"/>
        </w:rPr>
        <w:t>Ilmira.beknazar@gmail.com</w:t>
      </w:r>
    </w:p>
    <w:p w:rsidR="00B545D8" w:rsidRDefault="00B545D8" w:rsidP="00381AAF">
      <w:pPr>
        <w:pStyle w:val="1"/>
        <w:jc w:val="center"/>
        <w:rPr>
          <w:rFonts w:cs="Times New Roman"/>
          <w:color w:val="000000" w:themeColor="text1"/>
        </w:rPr>
      </w:pPr>
      <w:r>
        <w:rPr>
          <w:rFonts w:cs="Times New Roman"/>
          <w:color w:val="000000" w:themeColor="text1"/>
        </w:rPr>
        <w:t>Central Asia Business Journal 8(1): 48-55</w:t>
      </w:r>
    </w:p>
    <w:p w:rsidR="00B545D8" w:rsidRDefault="00B545D8" w:rsidP="00381AAF">
      <w:pPr>
        <w:pStyle w:val="1"/>
        <w:jc w:val="center"/>
        <w:rPr>
          <w:rFonts w:cs="Times New Roman"/>
          <w:color w:val="000000" w:themeColor="text1"/>
        </w:rPr>
      </w:pPr>
      <w:r>
        <w:rPr>
          <w:rFonts w:cs="Times New Roman"/>
          <w:color w:val="000000" w:themeColor="text1"/>
        </w:rPr>
        <w:t>Summer 2017</w:t>
      </w:r>
    </w:p>
    <w:p w:rsidR="00B545D8" w:rsidRDefault="00B545D8">
      <w:pPr>
        <w:widowControl/>
        <w:spacing w:after="160" w:line="259" w:lineRule="auto"/>
        <w:rPr>
          <w:rFonts w:ascii="Times New Roman" w:eastAsia="Times New Roman" w:hAnsi="Times New Roman" w:cs="Times New Roman"/>
          <w:b/>
          <w:bCs/>
          <w:color w:val="000000" w:themeColor="text1"/>
          <w:sz w:val="28"/>
          <w:szCs w:val="28"/>
        </w:rPr>
      </w:pPr>
      <w:r>
        <w:rPr>
          <w:rFonts w:cs="Times New Roman"/>
          <w:color w:val="000000" w:themeColor="text1"/>
        </w:rPr>
        <w:br w:type="page"/>
      </w:r>
    </w:p>
    <w:p w:rsidR="00381AAF" w:rsidRPr="00BA5CCE" w:rsidRDefault="00381AAF" w:rsidP="00381AAF">
      <w:pPr>
        <w:pStyle w:val="1"/>
        <w:jc w:val="center"/>
        <w:rPr>
          <w:rFonts w:cs="Times New Roman"/>
          <w:color w:val="000000" w:themeColor="text1"/>
        </w:rPr>
      </w:pPr>
      <w:r w:rsidRPr="00BA5CCE">
        <w:rPr>
          <w:rFonts w:cs="Times New Roman"/>
          <w:color w:val="000000" w:themeColor="text1"/>
        </w:rPr>
        <w:lastRenderedPageBreak/>
        <w:t>Primary factors affecting labor supply of retired people in Kazakhstan</w:t>
      </w:r>
    </w:p>
    <w:p w:rsidR="00381AAF" w:rsidRDefault="00381AAF" w:rsidP="00381AAF">
      <w:pPr>
        <w:jc w:val="center"/>
        <w:rPr>
          <w:rFonts w:ascii="Times New Roman" w:eastAsia="Batang" w:hAnsi="Times New Roman"/>
          <w:b/>
          <w:sz w:val="24"/>
          <w:szCs w:val="24"/>
          <w:lang w:eastAsia="ru-RU"/>
        </w:rPr>
      </w:pPr>
    </w:p>
    <w:p w:rsidR="00381AAF" w:rsidRPr="00BC5DA6" w:rsidRDefault="00381AAF" w:rsidP="00381AAF">
      <w:pPr>
        <w:jc w:val="center"/>
        <w:rPr>
          <w:rFonts w:ascii="Times New Roman" w:eastAsia="Batang" w:hAnsi="Times New Roman"/>
          <w:b/>
          <w:sz w:val="24"/>
          <w:szCs w:val="24"/>
          <w:lang w:eastAsia="ru-RU"/>
        </w:rPr>
      </w:pPr>
      <w:proofErr w:type="spellStart"/>
      <w:r>
        <w:rPr>
          <w:rFonts w:ascii="Times New Roman" w:eastAsia="Batang" w:hAnsi="Times New Roman"/>
          <w:b/>
          <w:sz w:val="24"/>
          <w:szCs w:val="24"/>
          <w:lang w:eastAsia="ru-RU"/>
        </w:rPr>
        <w:t>Ilmira</w:t>
      </w:r>
      <w:proofErr w:type="spellEnd"/>
      <w:r>
        <w:rPr>
          <w:rFonts w:ascii="Times New Roman" w:eastAsia="Batang" w:hAnsi="Times New Roman"/>
          <w:b/>
          <w:sz w:val="24"/>
          <w:szCs w:val="24"/>
          <w:lang w:eastAsia="ru-RU"/>
        </w:rPr>
        <w:t xml:space="preserve"> </w:t>
      </w:r>
      <w:proofErr w:type="spellStart"/>
      <w:r>
        <w:rPr>
          <w:rFonts w:ascii="Times New Roman" w:eastAsia="Batang" w:hAnsi="Times New Roman"/>
          <w:b/>
          <w:sz w:val="24"/>
          <w:szCs w:val="24"/>
          <w:lang w:eastAsia="ru-RU"/>
        </w:rPr>
        <w:t>Beknazarova</w:t>
      </w:r>
      <w:proofErr w:type="spellEnd"/>
      <w:r w:rsidRPr="00BC5DA6">
        <w:rPr>
          <w:rFonts w:ascii="Times New Roman" w:eastAsia="Batang" w:hAnsi="Times New Roman"/>
          <w:b/>
          <w:sz w:val="24"/>
          <w:szCs w:val="24"/>
          <w:lang w:eastAsia="ru-RU"/>
        </w:rPr>
        <w:t>,</w:t>
      </w:r>
    </w:p>
    <w:p w:rsidR="00381AAF" w:rsidRPr="00161587" w:rsidRDefault="00381AAF" w:rsidP="00381AAF">
      <w:pPr>
        <w:jc w:val="center"/>
        <w:rPr>
          <w:rFonts w:ascii="Times New Roman" w:eastAsia="Batang" w:hAnsi="Times New Roman"/>
          <w:b/>
          <w:sz w:val="24"/>
          <w:szCs w:val="24"/>
          <w:lang w:eastAsia="ru-RU"/>
        </w:rPr>
      </w:pPr>
      <w:r w:rsidRPr="00161587">
        <w:rPr>
          <w:rFonts w:ascii="Times New Roman" w:eastAsia="Batang" w:hAnsi="Times New Roman"/>
          <w:b/>
          <w:sz w:val="24"/>
          <w:szCs w:val="24"/>
          <w:lang w:eastAsia="ru-RU"/>
        </w:rPr>
        <w:t>College of Social Sciences, KIMEP University, Kazakhstan</w:t>
      </w:r>
    </w:p>
    <w:p w:rsidR="00381AAF" w:rsidRDefault="00381AAF" w:rsidP="00381AAF">
      <w:pPr>
        <w:jc w:val="center"/>
        <w:rPr>
          <w:rFonts w:ascii="Times New Roman" w:eastAsia="Batang" w:hAnsi="Times New Roman"/>
          <w:b/>
          <w:sz w:val="24"/>
          <w:szCs w:val="24"/>
          <w:lang w:eastAsia="ru-RU"/>
        </w:rPr>
      </w:pPr>
      <w:r>
        <w:rPr>
          <w:rFonts w:ascii="Times New Roman" w:eastAsia="Batang" w:hAnsi="Times New Roman"/>
          <w:b/>
          <w:sz w:val="24"/>
          <w:szCs w:val="24"/>
          <w:lang w:eastAsia="ru-RU"/>
        </w:rPr>
        <w:t>Ilmira29@gmail.com</w:t>
      </w:r>
      <w:r w:rsidRPr="00BC5DA6">
        <w:rPr>
          <w:rFonts w:ascii="Times New Roman" w:eastAsia="Batang" w:hAnsi="Times New Roman"/>
          <w:b/>
          <w:sz w:val="24"/>
          <w:szCs w:val="24"/>
          <w:lang w:eastAsia="ru-RU"/>
        </w:rPr>
        <w:t xml:space="preserve"> </w:t>
      </w:r>
      <w:r w:rsidRPr="0070034F">
        <w:rPr>
          <w:rFonts w:ascii="Times New Roman" w:eastAsia="Batang" w:hAnsi="Times New Roman"/>
          <w:b/>
          <w:sz w:val="24"/>
          <w:szCs w:val="24"/>
          <w:lang w:eastAsia="ru-RU"/>
        </w:rPr>
        <w:t>Ilmira.beknazar@gmail.com</w:t>
      </w:r>
    </w:p>
    <w:p w:rsidR="00381AAF" w:rsidRDefault="00381AAF" w:rsidP="00381AAF">
      <w:pPr>
        <w:pStyle w:val="1"/>
        <w:rPr>
          <w:rFonts w:cs="Times New Roman"/>
          <w:color w:val="000000" w:themeColor="text1"/>
          <w:sz w:val="24"/>
          <w:szCs w:val="24"/>
        </w:rPr>
      </w:pPr>
      <w:r>
        <w:rPr>
          <w:rFonts w:cs="Times New Roman"/>
          <w:color w:val="000000" w:themeColor="text1"/>
          <w:sz w:val="24"/>
          <w:szCs w:val="24"/>
        </w:rPr>
        <w:t xml:space="preserve"> </w:t>
      </w:r>
    </w:p>
    <w:p w:rsidR="00381AAF" w:rsidRPr="00696D70" w:rsidRDefault="00381AAF" w:rsidP="00381AAF"/>
    <w:p w:rsidR="00381AAF" w:rsidRPr="00826A55" w:rsidRDefault="00381AAF" w:rsidP="00381AAF">
      <w:pPr>
        <w:pStyle w:val="af3"/>
        <w:rPr>
          <w:rFonts w:ascii="Times New Roman" w:hAnsi="Times New Roman"/>
          <w:b/>
          <w:i/>
        </w:rPr>
      </w:pPr>
      <w:r w:rsidRPr="00C05639">
        <w:rPr>
          <w:rFonts w:ascii="Times New Roman" w:hAnsi="Times New Roman"/>
          <w:b/>
          <w:i/>
        </w:rPr>
        <w:t xml:space="preserve">Abstract: </w:t>
      </w:r>
      <w:r w:rsidRPr="00480ADC">
        <w:rPr>
          <w:rFonts w:ascii="Times New Roman" w:hAnsi="Times New Roman"/>
          <w:i/>
        </w:rPr>
        <w:t>This paper evaluates the probability of employment of Kazakhstan</w:t>
      </w:r>
      <w:r>
        <w:rPr>
          <w:rFonts w:ascii="Times New Roman" w:hAnsi="Times New Roman"/>
          <w:i/>
        </w:rPr>
        <w:t>is eligible for retirement; they</w:t>
      </w:r>
      <w:r w:rsidRPr="00480ADC">
        <w:rPr>
          <w:rFonts w:ascii="Times New Roman" w:hAnsi="Times New Roman"/>
          <w:i/>
        </w:rPr>
        <w:t xml:space="preserve"> deci</w:t>
      </w:r>
      <w:r>
        <w:rPr>
          <w:rFonts w:ascii="Times New Roman" w:hAnsi="Times New Roman"/>
          <w:i/>
        </w:rPr>
        <w:t xml:space="preserve">de whether </w:t>
      </w:r>
      <w:r w:rsidRPr="00480ADC">
        <w:rPr>
          <w:rFonts w:ascii="Times New Roman" w:hAnsi="Times New Roman"/>
          <w:i/>
        </w:rPr>
        <w:t xml:space="preserve">to </w:t>
      </w:r>
      <w:r>
        <w:rPr>
          <w:rFonts w:ascii="Times New Roman" w:hAnsi="Times New Roman"/>
          <w:i/>
        </w:rPr>
        <w:t xml:space="preserve">keep </w:t>
      </w:r>
      <w:r w:rsidRPr="00480ADC">
        <w:rPr>
          <w:rFonts w:ascii="Times New Roman" w:hAnsi="Times New Roman"/>
          <w:i/>
        </w:rPr>
        <w:t>working</w:t>
      </w:r>
      <w:r>
        <w:rPr>
          <w:rFonts w:ascii="Times New Roman" w:hAnsi="Times New Roman"/>
          <w:i/>
        </w:rPr>
        <w:t xml:space="preserve"> or to quit. The dataset consists of</w:t>
      </w:r>
      <w:r w:rsidRPr="00480ADC">
        <w:rPr>
          <w:rFonts w:ascii="Times New Roman" w:hAnsi="Times New Roman"/>
          <w:i/>
        </w:rPr>
        <w:t xml:space="preserve"> 237 participa</w:t>
      </w:r>
      <w:r>
        <w:rPr>
          <w:rFonts w:ascii="Times New Roman" w:hAnsi="Times New Roman"/>
          <w:i/>
        </w:rPr>
        <w:t>nts</w:t>
      </w:r>
      <w:r w:rsidRPr="00480ADC">
        <w:rPr>
          <w:rFonts w:ascii="Times New Roman" w:hAnsi="Times New Roman"/>
          <w:i/>
        </w:rPr>
        <w:t xml:space="preserve"> in the Life in Transition Survey</w:t>
      </w:r>
      <w:r>
        <w:rPr>
          <w:rFonts w:ascii="Times New Roman" w:hAnsi="Times New Roman"/>
          <w:i/>
        </w:rPr>
        <w:t xml:space="preserve">. Unexpectedly, in </w:t>
      </w:r>
      <w:proofErr w:type="spellStart"/>
      <w:r>
        <w:rPr>
          <w:rFonts w:ascii="Times New Roman" w:hAnsi="Times New Roman"/>
          <w:i/>
        </w:rPr>
        <w:t>probit</w:t>
      </w:r>
      <w:proofErr w:type="spellEnd"/>
      <w:r>
        <w:rPr>
          <w:rFonts w:ascii="Times New Roman" w:hAnsi="Times New Roman"/>
          <w:i/>
        </w:rPr>
        <w:t xml:space="preserve"> estimates, health, education and marital status do not have statistically significant effects on the retirement decision in Kazakhstan, unlike retirement in the West. </w:t>
      </w:r>
    </w:p>
    <w:p w:rsidR="00381AAF" w:rsidRPr="006D3E13" w:rsidRDefault="00381AAF" w:rsidP="00381AAF">
      <w:pPr>
        <w:pStyle w:val="af3"/>
      </w:pPr>
    </w:p>
    <w:p w:rsidR="00381AAF" w:rsidRDefault="00381AAF" w:rsidP="00381AAF">
      <w:pPr>
        <w:rPr>
          <w:rFonts w:ascii="Times New Roman" w:hAnsi="Times New Roman" w:cs="Times New Roman"/>
          <w:i/>
          <w:sz w:val="24"/>
          <w:szCs w:val="24"/>
        </w:rPr>
      </w:pPr>
      <w:r w:rsidRPr="00C05639">
        <w:rPr>
          <w:rFonts w:ascii="Times New Roman" w:hAnsi="Times New Roman" w:cs="Times New Roman"/>
          <w:b/>
          <w:i/>
          <w:sz w:val="24"/>
          <w:szCs w:val="24"/>
        </w:rPr>
        <w:t xml:space="preserve">Keywords: </w:t>
      </w:r>
      <w:r>
        <w:rPr>
          <w:rFonts w:ascii="Times New Roman" w:hAnsi="Times New Roman" w:cs="Times New Roman"/>
          <w:i/>
          <w:sz w:val="24"/>
          <w:szCs w:val="24"/>
        </w:rPr>
        <w:t>R</w:t>
      </w:r>
      <w:r w:rsidRPr="00C05639">
        <w:rPr>
          <w:rFonts w:ascii="Times New Roman" w:hAnsi="Times New Roman" w:cs="Times New Roman"/>
          <w:i/>
          <w:sz w:val="24"/>
          <w:szCs w:val="24"/>
        </w:rPr>
        <w:t>etirement</w:t>
      </w:r>
      <w:r>
        <w:rPr>
          <w:rFonts w:ascii="Times New Roman" w:hAnsi="Times New Roman" w:cs="Times New Roman"/>
          <w:i/>
          <w:sz w:val="24"/>
          <w:szCs w:val="24"/>
        </w:rPr>
        <w:t xml:space="preserve"> incentives</w:t>
      </w:r>
      <w:r w:rsidRPr="00C05639">
        <w:rPr>
          <w:rFonts w:ascii="Times New Roman" w:hAnsi="Times New Roman" w:cs="Times New Roman"/>
          <w:i/>
          <w:sz w:val="24"/>
          <w:szCs w:val="24"/>
        </w:rPr>
        <w:t>, pen</w:t>
      </w:r>
      <w:r>
        <w:rPr>
          <w:rFonts w:ascii="Times New Roman" w:hAnsi="Times New Roman" w:cs="Times New Roman"/>
          <w:i/>
          <w:sz w:val="24"/>
          <w:szCs w:val="24"/>
        </w:rPr>
        <w:t xml:space="preserve">sion benefits, aging population, employment, tax burden </w:t>
      </w:r>
      <w:r w:rsidRPr="00C05639">
        <w:rPr>
          <w:rFonts w:ascii="Times New Roman" w:hAnsi="Times New Roman" w:cs="Times New Roman"/>
          <w:i/>
          <w:sz w:val="24"/>
          <w:szCs w:val="24"/>
        </w:rPr>
        <w:t xml:space="preserve"> </w:t>
      </w:r>
    </w:p>
    <w:p w:rsidR="00381AAF" w:rsidRPr="00D07F7D" w:rsidRDefault="00381AAF" w:rsidP="00381AAF">
      <w:pPr>
        <w:rPr>
          <w:rFonts w:ascii="Times New Roman" w:hAnsi="Times New Roman" w:cs="Times New Roman"/>
          <w:b/>
          <w:i/>
          <w:sz w:val="24"/>
          <w:szCs w:val="24"/>
        </w:rPr>
      </w:pPr>
      <w:r w:rsidRPr="00D07F7D">
        <w:rPr>
          <w:rFonts w:ascii="Times New Roman" w:hAnsi="Times New Roman" w:cs="Times New Roman"/>
          <w:b/>
          <w:i/>
          <w:sz w:val="24"/>
          <w:szCs w:val="24"/>
        </w:rPr>
        <w:t xml:space="preserve"> </w:t>
      </w:r>
    </w:p>
    <w:p w:rsidR="00381AAF" w:rsidRPr="003030E5" w:rsidRDefault="00381AAF" w:rsidP="00381AAF">
      <w:pPr>
        <w:spacing w:after="200"/>
        <w:contextualSpacing/>
        <w:rPr>
          <w:rFonts w:ascii="Times New Roman" w:hAnsi="Times New Roman" w:cs="Times New Roman"/>
          <w:b/>
          <w:i/>
          <w:sz w:val="24"/>
          <w:szCs w:val="24"/>
        </w:rPr>
      </w:pPr>
      <w:r>
        <w:rPr>
          <w:rFonts w:ascii="Times New Roman" w:hAnsi="Times New Roman" w:cs="Times New Roman"/>
          <w:b/>
          <w:sz w:val="24"/>
          <w:szCs w:val="24"/>
        </w:rPr>
        <w:t xml:space="preserve">1. </w:t>
      </w:r>
      <w:r w:rsidRPr="003030E5">
        <w:rPr>
          <w:rFonts w:ascii="Times New Roman" w:hAnsi="Times New Roman" w:cs="Times New Roman"/>
          <w:b/>
          <w:sz w:val="24"/>
          <w:szCs w:val="24"/>
        </w:rPr>
        <w:t xml:space="preserve">Introduction  </w:t>
      </w:r>
    </w:p>
    <w:p w:rsidR="00381AAF" w:rsidRDefault="00381AAF" w:rsidP="00381AAF">
      <w:pPr>
        <w:ind w:firstLine="708"/>
        <w:rPr>
          <w:rFonts w:ascii="Times New Roman" w:hAnsi="Times New Roman" w:cs="Times New Roman"/>
          <w:sz w:val="24"/>
          <w:szCs w:val="24"/>
        </w:rPr>
      </w:pPr>
      <w:r w:rsidRPr="00CF3D60">
        <w:rPr>
          <w:rFonts w:ascii="Times New Roman" w:hAnsi="Times New Roman" w:cs="Times New Roman"/>
          <w:sz w:val="24"/>
        </w:rPr>
        <w:t>Many countries worry that an aging population may produce more retirees than employees can support.  Kazakhstan is no exception.</w:t>
      </w:r>
      <w:r>
        <w:rPr>
          <w:rFonts w:ascii="Times New Roman" w:hAnsi="Times New Roman" w:cs="Times New Roman"/>
          <w:sz w:val="24"/>
        </w:rPr>
        <w:t xml:space="preserve"> L</w:t>
      </w:r>
      <w:r w:rsidRPr="00CF3D60">
        <w:rPr>
          <w:rFonts w:ascii="Times New Roman" w:hAnsi="Times New Roman" w:cs="Times New Roman"/>
          <w:sz w:val="24"/>
        </w:rPr>
        <w:t xml:space="preserve">ife expectancy in Kazakhstan </w:t>
      </w:r>
      <w:r>
        <w:rPr>
          <w:rFonts w:ascii="Times New Roman" w:hAnsi="Times New Roman" w:cs="Times New Roman"/>
          <w:sz w:val="24"/>
        </w:rPr>
        <w:t>has changed positively since 1995: W</w:t>
      </w:r>
      <w:r w:rsidRPr="00CF3D60">
        <w:rPr>
          <w:rFonts w:ascii="Times New Roman" w:hAnsi="Times New Roman" w:cs="Times New Roman"/>
          <w:sz w:val="24"/>
        </w:rPr>
        <w:t xml:space="preserve">omen live longer by 5.9 years and men by 8.6 years (World Bank, 2014a and 2014b).  </w:t>
      </w:r>
      <w:r>
        <w:rPr>
          <w:rFonts w:ascii="Times New Roman" w:hAnsi="Times New Roman" w:cs="Times New Roman"/>
        </w:rPr>
        <w:t xml:space="preserve">The </w:t>
      </w:r>
      <w:r>
        <w:rPr>
          <w:rFonts w:ascii="Times New Roman" w:hAnsi="Times New Roman" w:cs="Times New Roman"/>
          <w:sz w:val="24"/>
          <w:szCs w:val="24"/>
        </w:rPr>
        <w:t>increase in</w:t>
      </w:r>
      <w:r w:rsidRPr="00C05639">
        <w:rPr>
          <w:rFonts w:ascii="Times New Roman" w:hAnsi="Times New Roman" w:cs="Times New Roman"/>
          <w:sz w:val="24"/>
          <w:szCs w:val="24"/>
        </w:rPr>
        <w:t xml:space="preserve"> life expectancy</w:t>
      </w:r>
      <w:r>
        <w:rPr>
          <w:rFonts w:ascii="Times New Roman" w:hAnsi="Times New Roman" w:cs="Times New Roman"/>
          <w:sz w:val="24"/>
          <w:szCs w:val="24"/>
        </w:rPr>
        <w:t xml:space="preserve"> implies more years spent in retirement; those without savings must rely on retirement benefits from the government. In turn, this weakens</w:t>
      </w:r>
      <w:r w:rsidRPr="00C05639">
        <w:rPr>
          <w:rFonts w:ascii="Times New Roman" w:hAnsi="Times New Roman" w:cs="Times New Roman"/>
          <w:sz w:val="24"/>
          <w:szCs w:val="24"/>
        </w:rPr>
        <w:t xml:space="preserve"> the budget of the State Pension Fund </w:t>
      </w:r>
      <w:r>
        <w:rPr>
          <w:rFonts w:ascii="Times New Roman" w:hAnsi="Times New Roman" w:cs="Times New Roman"/>
          <w:sz w:val="24"/>
          <w:szCs w:val="24"/>
        </w:rPr>
        <w:t>and increases</w:t>
      </w:r>
      <w:r w:rsidRPr="00C05639">
        <w:rPr>
          <w:rFonts w:ascii="Times New Roman" w:hAnsi="Times New Roman" w:cs="Times New Roman"/>
          <w:sz w:val="24"/>
          <w:szCs w:val="24"/>
        </w:rPr>
        <w:t xml:space="preserve"> </w:t>
      </w:r>
      <w:r>
        <w:rPr>
          <w:rFonts w:ascii="Times New Roman" w:hAnsi="Times New Roman" w:cs="Times New Roman"/>
          <w:sz w:val="24"/>
          <w:szCs w:val="24"/>
        </w:rPr>
        <w:t xml:space="preserve">labor </w:t>
      </w:r>
      <w:r w:rsidRPr="00C05639">
        <w:rPr>
          <w:rFonts w:ascii="Times New Roman" w:hAnsi="Times New Roman" w:cs="Times New Roman"/>
          <w:sz w:val="24"/>
          <w:szCs w:val="24"/>
        </w:rPr>
        <w:t>tax</w:t>
      </w:r>
      <w:r>
        <w:rPr>
          <w:rFonts w:ascii="Times New Roman" w:hAnsi="Times New Roman" w:cs="Times New Roman"/>
          <w:sz w:val="24"/>
          <w:szCs w:val="24"/>
        </w:rPr>
        <w:t xml:space="preserve">es. Living standards may fall.  </w:t>
      </w:r>
    </w:p>
    <w:p w:rsidR="00381AAF"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 xml:space="preserve">To prolong employment of the elderly, the government wants to identify incentives affecting the decision to retire. For example, if people retire because of illness, the government could introduce health insurance for aged workers. Or if the poorly educated retire early, the government could offer training.   </w:t>
      </w:r>
    </w:p>
    <w:p w:rsidR="00381AAF"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In 2013, a</w:t>
      </w:r>
      <w:r w:rsidRPr="00093189">
        <w:rPr>
          <w:rFonts w:ascii="Times New Roman" w:hAnsi="Times New Roman" w:cs="Times New Roman"/>
          <w:sz w:val="24"/>
          <w:szCs w:val="24"/>
        </w:rPr>
        <w:t>bout 190,000 retire</w:t>
      </w:r>
      <w:r>
        <w:rPr>
          <w:rFonts w:ascii="Times New Roman" w:hAnsi="Times New Roman" w:cs="Times New Roman"/>
          <w:sz w:val="24"/>
          <w:szCs w:val="24"/>
        </w:rPr>
        <w:t xml:space="preserve">es worked, entitling them to receive </w:t>
      </w:r>
      <w:r w:rsidRPr="00093189">
        <w:rPr>
          <w:rFonts w:ascii="Times New Roman" w:hAnsi="Times New Roman" w:cs="Times New Roman"/>
          <w:sz w:val="24"/>
          <w:szCs w:val="24"/>
        </w:rPr>
        <w:t xml:space="preserve">retirement benefits </w:t>
      </w:r>
      <w:r>
        <w:rPr>
          <w:rFonts w:ascii="Times New Roman" w:hAnsi="Times New Roman" w:cs="Times New Roman"/>
          <w:sz w:val="24"/>
          <w:szCs w:val="24"/>
        </w:rPr>
        <w:t xml:space="preserve">at the same time as </w:t>
      </w:r>
      <w:r w:rsidRPr="00093189">
        <w:rPr>
          <w:rFonts w:ascii="Times New Roman" w:hAnsi="Times New Roman" w:cs="Times New Roman"/>
          <w:sz w:val="24"/>
          <w:szCs w:val="24"/>
        </w:rPr>
        <w:t>their salaries</w:t>
      </w:r>
      <w:r>
        <w:rPr>
          <w:rFonts w:ascii="Times New Roman" w:hAnsi="Times New Roman" w:cs="Times New Roman"/>
          <w:sz w:val="24"/>
          <w:szCs w:val="24"/>
        </w:rPr>
        <w:t>,</w:t>
      </w:r>
      <w:r w:rsidRPr="00093189">
        <w:rPr>
          <w:rFonts w:ascii="Times New Roman" w:hAnsi="Times New Roman" w:cs="Times New Roman"/>
          <w:sz w:val="24"/>
          <w:szCs w:val="24"/>
        </w:rPr>
        <w:t xml:space="preserve"> based on Kazakhstani labor laws (</w:t>
      </w:r>
      <w:proofErr w:type="spellStart"/>
      <w:r w:rsidRPr="00093189">
        <w:rPr>
          <w:rFonts w:ascii="Times New Roman" w:hAnsi="Times New Roman" w:cs="Times New Roman"/>
          <w:sz w:val="24"/>
          <w:szCs w:val="24"/>
        </w:rPr>
        <w:t>KazTAG</w:t>
      </w:r>
      <w:proofErr w:type="spellEnd"/>
      <w:r w:rsidRPr="00093189">
        <w:rPr>
          <w:rFonts w:ascii="Times New Roman" w:hAnsi="Times New Roman" w:cs="Times New Roman"/>
          <w:sz w:val="24"/>
          <w:szCs w:val="24"/>
        </w:rPr>
        <w:t xml:space="preserve">, </w:t>
      </w:r>
      <w:r>
        <w:rPr>
          <w:rFonts w:ascii="Times New Roman" w:hAnsi="Times New Roman" w:cs="Times New Roman"/>
          <w:sz w:val="24"/>
          <w:szCs w:val="24"/>
        </w:rPr>
        <w:t>2013</w:t>
      </w:r>
      <w:r w:rsidRPr="00093189">
        <w:rPr>
          <w:rFonts w:ascii="Times New Roman" w:hAnsi="Times New Roman" w:cs="Times New Roman"/>
          <w:sz w:val="24"/>
          <w:szCs w:val="24"/>
        </w:rPr>
        <w:t xml:space="preserve">). </w:t>
      </w:r>
      <w:r>
        <w:rPr>
          <w:rFonts w:ascii="Times New Roman" w:hAnsi="Times New Roman" w:cs="Times New Roman"/>
          <w:sz w:val="24"/>
          <w:szCs w:val="24"/>
        </w:rPr>
        <w:t>Such labor might</w:t>
      </w:r>
      <w:r w:rsidRPr="00093189">
        <w:rPr>
          <w:rFonts w:ascii="Times New Roman" w:hAnsi="Times New Roman" w:cs="Times New Roman"/>
          <w:sz w:val="24"/>
          <w:szCs w:val="24"/>
        </w:rPr>
        <w:t xml:space="preserve"> improve the financial balance of the State Pension Fund. </w:t>
      </w:r>
      <w:r>
        <w:rPr>
          <w:rFonts w:ascii="Times New Roman" w:hAnsi="Times New Roman" w:cs="Times New Roman"/>
          <w:sz w:val="24"/>
          <w:szCs w:val="24"/>
        </w:rPr>
        <w:t>Also</w:t>
      </w:r>
      <w:r w:rsidRPr="00093189">
        <w:rPr>
          <w:rFonts w:ascii="Times New Roman" w:hAnsi="Times New Roman" w:cs="Times New Roman"/>
          <w:sz w:val="24"/>
          <w:szCs w:val="24"/>
        </w:rPr>
        <w:t xml:space="preserve">, </w:t>
      </w:r>
      <w:r>
        <w:rPr>
          <w:rFonts w:ascii="Times New Roman" w:hAnsi="Times New Roman" w:cs="Times New Roman"/>
          <w:sz w:val="24"/>
          <w:szCs w:val="24"/>
        </w:rPr>
        <w:t>higher income enables retirees to spend more, which may stimulate the economy during downturns</w:t>
      </w:r>
      <w:r w:rsidRPr="00093189">
        <w:rPr>
          <w:rFonts w:ascii="Times New Roman" w:hAnsi="Times New Roman" w:cs="Times New Roman"/>
          <w:sz w:val="24"/>
          <w:szCs w:val="24"/>
        </w:rPr>
        <w:t>.</w:t>
      </w:r>
    </w:p>
    <w:p w:rsidR="00381AAF"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 xml:space="preserve">This paper evaluates the probability that older Kazakhstanis will continue to work, in response to gender, marital status, health, education, and the presence of grandchildren.  Here is the paper’s structure:  </w:t>
      </w:r>
      <w:r w:rsidRPr="00AE2A21">
        <w:rPr>
          <w:rFonts w:ascii="Times New Roman" w:hAnsi="Times New Roman" w:cs="Times New Roman"/>
          <w:sz w:val="24"/>
          <w:szCs w:val="24"/>
        </w:rPr>
        <w:t>Part 2 discusses the nation’s pension system and recent changes in policy.  Part 3 reviews work on retirement incentives. Part 4 details the binary response model, estimated on data from the Life in Transition Survey.  Part 5 presents the model’s results and interprets its marginal response coefficients.   Part 6 concludes and offers suggestions for research.</w:t>
      </w:r>
    </w:p>
    <w:p w:rsidR="00381AAF" w:rsidRDefault="00381AAF" w:rsidP="00381AAF">
      <w:pPr>
        <w:rPr>
          <w:rFonts w:ascii="Times New Roman" w:hAnsi="Times New Roman" w:cs="Times New Roman"/>
          <w:sz w:val="24"/>
          <w:szCs w:val="24"/>
        </w:rPr>
      </w:pPr>
    </w:p>
    <w:p w:rsidR="00381AAF" w:rsidRPr="006C15A9" w:rsidRDefault="00381AAF" w:rsidP="00381AAF">
      <w:pPr>
        <w:rPr>
          <w:rFonts w:ascii="Times New Roman" w:hAnsi="Times New Roman" w:cs="Times New Roman"/>
          <w:b/>
          <w:sz w:val="24"/>
          <w:szCs w:val="24"/>
        </w:rPr>
      </w:pPr>
      <w:r w:rsidRPr="006C15A9">
        <w:rPr>
          <w:rFonts w:ascii="Times New Roman" w:hAnsi="Times New Roman" w:cs="Times New Roman"/>
          <w:b/>
          <w:sz w:val="24"/>
          <w:szCs w:val="24"/>
        </w:rPr>
        <w:t>1.1</w:t>
      </w:r>
      <w:r>
        <w:rPr>
          <w:rFonts w:ascii="Times New Roman" w:hAnsi="Times New Roman" w:cs="Times New Roman"/>
          <w:sz w:val="24"/>
          <w:szCs w:val="24"/>
        </w:rPr>
        <w:t xml:space="preserve"> </w:t>
      </w:r>
      <w:r w:rsidRPr="006C15A9">
        <w:rPr>
          <w:rFonts w:ascii="Times New Roman" w:hAnsi="Times New Roman" w:cs="Times New Roman"/>
          <w:b/>
          <w:sz w:val="24"/>
          <w:szCs w:val="24"/>
        </w:rPr>
        <w:t xml:space="preserve">The pension system in Kazakhstan  </w:t>
      </w:r>
    </w:p>
    <w:p w:rsidR="00381AAF" w:rsidRPr="00862B76" w:rsidRDefault="00381AAF" w:rsidP="00381AAF">
      <w:pPr>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w:t>
      </w:r>
      <w:r w:rsidRPr="00AE7CE7">
        <w:rPr>
          <w:rFonts w:ascii="Times New Roman" w:eastAsiaTheme="minorEastAsia" w:hAnsi="Times New Roman" w:cs="Times New Roman"/>
          <w:sz w:val="24"/>
          <w:szCs w:val="24"/>
        </w:rPr>
        <w:t>system</w:t>
      </w:r>
      <w:r>
        <w:rPr>
          <w:rFonts w:ascii="Times New Roman" w:eastAsiaTheme="minorEastAsia" w:hAnsi="Times New Roman" w:cs="Times New Roman"/>
          <w:sz w:val="24"/>
          <w:szCs w:val="24"/>
        </w:rPr>
        <w:t xml:space="preserve"> </w:t>
      </w:r>
      <w:r w:rsidRPr="00AE7CE7">
        <w:rPr>
          <w:rFonts w:ascii="Times New Roman" w:eastAsiaTheme="minorEastAsia" w:hAnsi="Times New Roman" w:cs="Times New Roman"/>
          <w:sz w:val="24"/>
          <w:szCs w:val="24"/>
        </w:rPr>
        <w:t>has three levels</w:t>
      </w:r>
      <w:r>
        <w:rPr>
          <w:rFonts w:ascii="Times New Roman" w:eastAsiaTheme="minorEastAsia" w:hAnsi="Times New Roman" w:cs="Times New Roman"/>
          <w:sz w:val="24"/>
          <w:szCs w:val="24"/>
        </w:rPr>
        <w:t xml:space="preserve"> -- </w:t>
      </w:r>
      <w:r w:rsidRPr="00AE7CE7">
        <w:rPr>
          <w:rFonts w:ascii="Times New Roman" w:eastAsiaTheme="minorEastAsia" w:hAnsi="Times New Roman" w:cs="Times New Roman"/>
          <w:sz w:val="24"/>
          <w:szCs w:val="24"/>
        </w:rPr>
        <w:t>social, accumulative mandatory</w:t>
      </w:r>
      <w:r>
        <w:rPr>
          <w:rFonts w:ascii="Times New Roman" w:eastAsiaTheme="minorEastAsia" w:hAnsi="Times New Roman" w:cs="Times New Roman"/>
          <w:sz w:val="24"/>
          <w:szCs w:val="24"/>
        </w:rPr>
        <w:t>,</w:t>
      </w:r>
      <w:r w:rsidRPr="00AE7CE7">
        <w:rPr>
          <w:rFonts w:ascii="Times New Roman" w:eastAsiaTheme="minorEastAsia" w:hAnsi="Times New Roman" w:cs="Times New Roman"/>
          <w:sz w:val="24"/>
          <w:szCs w:val="24"/>
        </w:rPr>
        <w:t xml:space="preserve"> and voluntary. The first level is a </w:t>
      </w:r>
      <w:r>
        <w:rPr>
          <w:rFonts w:ascii="Times New Roman" w:eastAsiaTheme="minorEastAsia" w:hAnsi="Times New Roman" w:cs="Times New Roman"/>
          <w:sz w:val="24"/>
          <w:szCs w:val="24"/>
        </w:rPr>
        <w:t>“p</w:t>
      </w:r>
      <w:r w:rsidRPr="00AE7CE7">
        <w:rPr>
          <w:rFonts w:ascii="Times New Roman" w:eastAsiaTheme="minorEastAsia" w:hAnsi="Times New Roman" w:cs="Times New Roman"/>
          <w:sz w:val="24"/>
          <w:szCs w:val="24"/>
        </w:rPr>
        <w:t xml:space="preserve">ay as you go” </w:t>
      </w:r>
      <w:r>
        <w:rPr>
          <w:rFonts w:ascii="Times New Roman" w:eastAsiaTheme="minorEastAsia" w:hAnsi="Times New Roman" w:cs="Times New Roman"/>
          <w:sz w:val="24"/>
          <w:szCs w:val="24"/>
        </w:rPr>
        <w:t xml:space="preserve">system </w:t>
      </w:r>
      <w:r w:rsidRPr="00AE7CE7">
        <w:rPr>
          <w:rFonts w:ascii="Times New Roman" w:eastAsiaTheme="minorEastAsia" w:hAnsi="Times New Roman" w:cs="Times New Roman"/>
          <w:sz w:val="24"/>
          <w:szCs w:val="24"/>
        </w:rPr>
        <w:t xml:space="preserve">introduced after </w:t>
      </w:r>
      <w:r>
        <w:rPr>
          <w:rFonts w:ascii="Times New Roman" w:eastAsiaTheme="minorEastAsia" w:hAnsi="Times New Roman" w:cs="Times New Roman"/>
          <w:sz w:val="24"/>
          <w:szCs w:val="24"/>
        </w:rPr>
        <w:t xml:space="preserve">the </w:t>
      </w:r>
      <w:r w:rsidRPr="00AE7CE7">
        <w:rPr>
          <w:rFonts w:ascii="Times New Roman" w:eastAsiaTheme="minorEastAsia" w:hAnsi="Times New Roman" w:cs="Times New Roman"/>
          <w:sz w:val="24"/>
          <w:szCs w:val="24"/>
        </w:rPr>
        <w:t>collapse of the USSR</w:t>
      </w:r>
      <w:r>
        <w:rPr>
          <w:rFonts w:ascii="Times New Roman" w:eastAsiaTheme="minorEastAsia" w:hAnsi="Times New Roman" w:cs="Times New Roman"/>
          <w:sz w:val="24"/>
          <w:szCs w:val="24"/>
        </w:rPr>
        <w:t xml:space="preserve">. The </w:t>
      </w:r>
      <w:r w:rsidRPr="00AE7CE7">
        <w:rPr>
          <w:rFonts w:ascii="Times New Roman" w:eastAsiaTheme="minorEastAsia" w:hAnsi="Times New Roman" w:cs="Times New Roman"/>
          <w:sz w:val="24"/>
          <w:szCs w:val="24"/>
        </w:rPr>
        <w:t>main source of pension payments is the government budget</w:t>
      </w:r>
      <w:r>
        <w:rPr>
          <w:rFonts w:ascii="Times New Roman" w:eastAsiaTheme="minorEastAsia" w:hAnsi="Times New Roman" w:cs="Times New Roman"/>
          <w:sz w:val="24"/>
          <w:szCs w:val="24"/>
        </w:rPr>
        <w:t xml:space="preserve">, </w:t>
      </w:r>
      <w:r w:rsidRPr="00AE7CE7">
        <w:rPr>
          <w:rFonts w:ascii="Times New Roman" w:eastAsiaTheme="minorEastAsia" w:hAnsi="Times New Roman" w:cs="Times New Roman"/>
          <w:sz w:val="24"/>
          <w:szCs w:val="24"/>
        </w:rPr>
        <w:t>financed by general taxes. The second level is a system of mandatory pension contributions (</w:t>
      </w:r>
      <w:r>
        <w:rPr>
          <w:rFonts w:ascii="Times New Roman" w:eastAsiaTheme="minorEastAsia" w:hAnsi="Times New Roman" w:cs="Times New Roman"/>
          <w:sz w:val="24"/>
          <w:szCs w:val="24"/>
        </w:rPr>
        <w:t xml:space="preserve">a </w:t>
      </w:r>
      <w:r w:rsidRPr="00AE7CE7">
        <w:rPr>
          <w:rFonts w:ascii="Times New Roman" w:eastAsiaTheme="minorEastAsia" w:hAnsi="Times New Roman" w:cs="Times New Roman"/>
          <w:sz w:val="24"/>
          <w:szCs w:val="24"/>
        </w:rPr>
        <w:t>funded pension system), where a fixed charge of 10</w:t>
      </w:r>
      <w:r>
        <w:rPr>
          <w:rFonts w:ascii="Times New Roman" w:eastAsiaTheme="minorEastAsia" w:hAnsi="Times New Roman" w:cs="Times New Roman"/>
          <w:sz w:val="24"/>
          <w:szCs w:val="24"/>
        </w:rPr>
        <w:t xml:space="preserve">% </w:t>
      </w:r>
      <w:r w:rsidRPr="00AE7CE7">
        <w:rPr>
          <w:rFonts w:ascii="Times New Roman" w:eastAsiaTheme="minorEastAsia" w:hAnsi="Times New Roman" w:cs="Times New Roman"/>
          <w:sz w:val="24"/>
          <w:szCs w:val="24"/>
        </w:rPr>
        <w:t xml:space="preserve">is levied on </w:t>
      </w:r>
      <w:r>
        <w:rPr>
          <w:rFonts w:ascii="Times New Roman" w:eastAsiaTheme="minorEastAsia" w:hAnsi="Times New Roman" w:cs="Times New Roman"/>
          <w:sz w:val="24"/>
          <w:szCs w:val="24"/>
        </w:rPr>
        <w:t xml:space="preserve">the </w:t>
      </w:r>
      <w:r w:rsidRPr="00AE7CE7">
        <w:rPr>
          <w:rFonts w:ascii="Times New Roman" w:eastAsiaTheme="minorEastAsia" w:hAnsi="Times New Roman" w:cs="Times New Roman"/>
          <w:sz w:val="24"/>
          <w:szCs w:val="24"/>
        </w:rPr>
        <w:t xml:space="preserve">salary of citizens and foreigners living permanently </w:t>
      </w:r>
      <w:r>
        <w:rPr>
          <w:rFonts w:ascii="Times New Roman" w:eastAsiaTheme="minorEastAsia" w:hAnsi="Times New Roman" w:cs="Times New Roman"/>
          <w:sz w:val="24"/>
          <w:szCs w:val="24"/>
        </w:rPr>
        <w:t xml:space="preserve">in </w:t>
      </w:r>
      <w:r w:rsidRPr="00AE7CE7">
        <w:rPr>
          <w:rFonts w:ascii="Times New Roman" w:eastAsiaTheme="minorEastAsia" w:hAnsi="Times New Roman" w:cs="Times New Roman"/>
          <w:sz w:val="24"/>
          <w:szCs w:val="24"/>
        </w:rPr>
        <w:t>Kazakhstan. The third level is a system of voluntary pension contributions. In 2014</w:t>
      </w:r>
      <w:r>
        <w:rPr>
          <w:rFonts w:ascii="Times New Roman" w:eastAsiaTheme="minorEastAsia" w:hAnsi="Times New Roman" w:cs="Times New Roman"/>
          <w:sz w:val="24"/>
          <w:szCs w:val="24"/>
        </w:rPr>
        <w:t>,</w:t>
      </w:r>
      <w:r w:rsidRPr="00AE7CE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government channeled </w:t>
      </w:r>
      <w:r w:rsidRPr="00AE7CE7">
        <w:rPr>
          <w:rFonts w:ascii="Times New Roman" w:eastAsiaTheme="minorEastAsia" w:hAnsi="Times New Roman" w:cs="Times New Roman"/>
          <w:sz w:val="24"/>
          <w:szCs w:val="24"/>
        </w:rPr>
        <w:t xml:space="preserve">all assets of nine pension funds </w:t>
      </w:r>
      <w:r>
        <w:rPr>
          <w:rFonts w:ascii="Times New Roman" w:eastAsiaTheme="minorEastAsia" w:hAnsi="Times New Roman" w:cs="Times New Roman"/>
          <w:sz w:val="24"/>
          <w:szCs w:val="24"/>
        </w:rPr>
        <w:t>to the Single Pension Fund, with</w:t>
      </w:r>
      <w:r w:rsidRPr="00AE7CE7">
        <w:rPr>
          <w:rFonts w:ascii="Times New Roman" w:eastAsiaTheme="minorEastAsia" w:hAnsi="Times New Roman" w:cs="Times New Roman"/>
          <w:sz w:val="24"/>
          <w:szCs w:val="24"/>
        </w:rPr>
        <w:t xml:space="preserve"> procedures and </w:t>
      </w:r>
      <w:r>
        <w:rPr>
          <w:rFonts w:ascii="Times New Roman" w:eastAsiaTheme="minorEastAsia" w:hAnsi="Times New Roman" w:cs="Times New Roman"/>
          <w:sz w:val="24"/>
          <w:szCs w:val="24"/>
        </w:rPr>
        <w:t xml:space="preserve">new </w:t>
      </w:r>
      <w:r w:rsidRPr="00AE7CE7">
        <w:rPr>
          <w:rFonts w:ascii="Times New Roman" w:eastAsiaTheme="minorEastAsia" w:hAnsi="Times New Roman" w:cs="Times New Roman"/>
          <w:sz w:val="24"/>
          <w:szCs w:val="24"/>
        </w:rPr>
        <w:t xml:space="preserve">investment strategies </w:t>
      </w:r>
      <w:r>
        <w:rPr>
          <w:rFonts w:ascii="Times New Roman" w:eastAsiaTheme="minorEastAsia" w:hAnsi="Times New Roman" w:cs="Times New Roman"/>
          <w:sz w:val="24"/>
          <w:szCs w:val="24"/>
        </w:rPr>
        <w:t xml:space="preserve">to </w:t>
      </w:r>
      <w:r w:rsidRPr="00AE7CE7">
        <w:rPr>
          <w:rFonts w:ascii="Times New Roman" w:eastAsiaTheme="minorEastAsia" w:hAnsi="Times New Roman" w:cs="Times New Roman"/>
          <w:sz w:val="24"/>
          <w:szCs w:val="24"/>
        </w:rPr>
        <w:t>be controlled by the government and the National Bank.</w:t>
      </w:r>
      <w:r>
        <w:rPr>
          <w:rFonts w:ascii="Times New Roman" w:eastAsiaTheme="minorEastAsia" w:hAnsi="Times New Roman" w:cs="Times New Roman"/>
          <w:sz w:val="24"/>
          <w:szCs w:val="24"/>
        </w:rPr>
        <w:t xml:space="preserve"> The main reason stated </w:t>
      </w:r>
      <w:proofErr w:type="gramStart"/>
      <w:r>
        <w:rPr>
          <w:rFonts w:ascii="Times New Roman" w:eastAsiaTheme="minorEastAsia" w:hAnsi="Times New Roman" w:cs="Times New Roman"/>
          <w:sz w:val="24"/>
          <w:szCs w:val="24"/>
        </w:rPr>
        <w:t xml:space="preserve">for  </w:t>
      </w:r>
      <w:r>
        <w:rPr>
          <w:rFonts w:ascii="Times New Roman" w:eastAsiaTheme="minorEastAsia" w:hAnsi="Times New Roman" w:cs="Times New Roman"/>
          <w:sz w:val="24"/>
          <w:szCs w:val="24"/>
        </w:rPr>
        <w:lastRenderedPageBreak/>
        <w:t>this</w:t>
      </w:r>
      <w:proofErr w:type="gramEnd"/>
      <w:r>
        <w:rPr>
          <w:rFonts w:ascii="Times New Roman" w:eastAsiaTheme="minorEastAsia" w:hAnsi="Times New Roman" w:cs="Times New Roman"/>
          <w:sz w:val="24"/>
          <w:szCs w:val="24"/>
        </w:rPr>
        <w:t xml:space="preserve"> reallocation was investment inefficiency</w:t>
      </w:r>
      <w:r w:rsidRPr="0021646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Officials believed that a new investment strategy would improve the situation. </w:t>
      </w:r>
      <w:r w:rsidRPr="00AE7CE7">
        <w:rPr>
          <w:rFonts w:ascii="Times New Roman" w:eastAsiaTheme="minorEastAsia" w:hAnsi="Times New Roman" w:cs="Times New Roman"/>
          <w:sz w:val="24"/>
          <w:szCs w:val="24"/>
        </w:rPr>
        <w:t xml:space="preserve">    </w:t>
      </w:r>
    </w:p>
    <w:p w:rsidR="00381AAF" w:rsidRDefault="00381AAF" w:rsidP="00381AAF">
      <w:pPr>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Beginning in July 2001, </w:t>
      </w:r>
      <w:r w:rsidRPr="001A44B4">
        <w:rPr>
          <w:rFonts w:ascii="Times New Roman" w:eastAsiaTheme="minorEastAsia" w:hAnsi="Times New Roman" w:cs="Times New Roman"/>
          <w:sz w:val="24"/>
          <w:szCs w:val="24"/>
        </w:rPr>
        <w:t xml:space="preserve">retirement benefits </w:t>
      </w:r>
      <w:r>
        <w:rPr>
          <w:rFonts w:ascii="Times New Roman" w:eastAsiaTheme="minorEastAsia" w:hAnsi="Times New Roman" w:cs="Times New Roman"/>
          <w:sz w:val="24"/>
          <w:szCs w:val="24"/>
        </w:rPr>
        <w:t>we</w:t>
      </w:r>
      <w:r w:rsidRPr="001A44B4">
        <w:rPr>
          <w:rFonts w:ascii="Times New Roman" w:eastAsiaTheme="minorEastAsia" w:hAnsi="Times New Roman" w:cs="Times New Roman"/>
          <w:sz w:val="24"/>
          <w:szCs w:val="24"/>
        </w:rPr>
        <w:t xml:space="preserve">re distributed to </w:t>
      </w:r>
      <w:r>
        <w:rPr>
          <w:rFonts w:ascii="Times New Roman" w:eastAsiaTheme="minorEastAsia" w:hAnsi="Times New Roman" w:cs="Times New Roman"/>
          <w:sz w:val="24"/>
          <w:szCs w:val="24"/>
        </w:rPr>
        <w:t xml:space="preserve">women aged 58 or older </w:t>
      </w:r>
      <w:r w:rsidRPr="001A44B4">
        <w:rPr>
          <w:rFonts w:ascii="Times New Roman" w:eastAsiaTheme="minorEastAsia" w:hAnsi="Times New Roman" w:cs="Times New Roman"/>
          <w:sz w:val="24"/>
          <w:szCs w:val="24"/>
        </w:rPr>
        <w:t xml:space="preserve">with </w:t>
      </w:r>
      <w:r>
        <w:rPr>
          <w:rFonts w:ascii="Times New Roman" w:eastAsiaTheme="minorEastAsia" w:hAnsi="Times New Roman" w:cs="Times New Roman"/>
          <w:sz w:val="24"/>
          <w:szCs w:val="24"/>
        </w:rPr>
        <w:t xml:space="preserve">at least </w:t>
      </w:r>
      <w:r w:rsidRPr="001A44B4">
        <w:rPr>
          <w:rFonts w:ascii="Times New Roman" w:eastAsiaTheme="minorEastAsia" w:hAnsi="Times New Roman" w:cs="Times New Roman"/>
          <w:sz w:val="24"/>
          <w:szCs w:val="24"/>
        </w:rPr>
        <w:t>20 years of work experience</w:t>
      </w:r>
      <w:r>
        <w:rPr>
          <w:rFonts w:ascii="Times New Roman" w:eastAsiaTheme="minorEastAsia" w:hAnsi="Times New Roman" w:cs="Times New Roman"/>
          <w:sz w:val="24"/>
          <w:szCs w:val="24"/>
        </w:rPr>
        <w:t>,</w:t>
      </w:r>
      <w:r w:rsidRPr="001A44B4">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to men aged 63 or older</w:t>
      </w:r>
      <w:r w:rsidRPr="001A44B4">
        <w:rPr>
          <w:rFonts w:ascii="Times New Roman" w:eastAsiaTheme="minorEastAsia" w:hAnsi="Times New Roman" w:cs="Times New Roman"/>
          <w:sz w:val="24"/>
          <w:szCs w:val="24"/>
        </w:rPr>
        <w:t xml:space="preserve"> with </w:t>
      </w:r>
      <w:r>
        <w:rPr>
          <w:rFonts w:ascii="Times New Roman" w:eastAsiaTheme="minorEastAsia" w:hAnsi="Times New Roman" w:cs="Times New Roman"/>
          <w:sz w:val="24"/>
          <w:szCs w:val="24"/>
        </w:rPr>
        <w:t xml:space="preserve">at least </w:t>
      </w:r>
      <w:r w:rsidRPr="001A44B4">
        <w:rPr>
          <w:rFonts w:ascii="Times New Roman" w:eastAsiaTheme="minorEastAsia" w:hAnsi="Times New Roman" w:cs="Times New Roman"/>
          <w:sz w:val="24"/>
          <w:szCs w:val="24"/>
        </w:rPr>
        <w:t>25 years of work experience</w:t>
      </w:r>
      <w:r>
        <w:rPr>
          <w:rFonts w:ascii="Times New Roman" w:eastAsiaTheme="minorEastAsia" w:hAnsi="Times New Roman" w:cs="Times New Roman"/>
          <w:sz w:val="24"/>
          <w:szCs w:val="24"/>
        </w:rPr>
        <w:t>, according to the pension provision law (Unified National Pension Fund, 2008, Article 11)</w:t>
      </w:r>
      <w:r w:rsidRPr="001A44B4">
        <w:rPr>
          <w:rFonts w:ascii="Times New Roman" w:eastAsiaTheme="minorEastAsia" w:hAnsi="Times New Roman" w:cs="Times New Roman"/>
          <w:sz w:val="24"/>
          <w:szCs w:val="24"/>
        </w:rPr>
        <w:t>. Ex</w:t>
      </w:r>
      <w:r>
        <w:rPr>
          <w:rFonts w:ascii="Times New Roman" w:eastAsiaTheme="minorEastAsia" w:hAnsi="Times New Roman" w:cs="Times New Roman"/>
          <w:sz w:val="24"/>
          <w:szCs w:val="24"/>
        </w:rPr>
        <w:t xml:space="preserve">empted were </w:t>
      </w:r>
      <w:r w:rsidRPr="001A44B4">
        <w:rPr>
          <w:rFonts w:ascii="Times New Roman" w:eastAsiaTheme="minorEastAsia" w:hAnsi="Times New Roman" w:cs="Times New Roman"/>
          <w:sz w:val="24"/>
          <w:szCs w:val="24"/>
        </w:rPr>
        <w:t xml:space="preserve">people who </w:t>
      </w:r>
      <w:r>
        <w:rPr>
          <w:rFonts w:ascii="Times New Roman" w:eastAsiaTheme="minorEastAsia" w:hAnsi="Times New Roman" w:cs="Times New Roman"/>
          <w:sz w:val="24"/>
          <w:szCs w:val="24"/>
        </w:rPr>
        <w:t xml:space="preserve">had </w:t>
      </w:r>
      <w:r w:rsidRPr="001A44B4">
        <w:rPr>
          <w:rFonts w:ascii="Times New Roman" w:eastAsiaTheme="minorEastAsia" w:hAnsi="Times New Roman" w:cs="Times New Roman"/>
          <w:sz w:val="24"/>
          <w:szCs w:val="24"/>
        </w:rPr>
        <w:t xml:space="preserve">lived in zones of </w:t>
      </w:r>
      <w:r>
        <w:rPr>
          <w:rFonts w:ascii="Times New Roman" w:eastAsiaTheme="minorEastAsia" w:hAnsi="Times New Roman" w:cs="Times New Roman"/>
          <w:sz w:val="24"/>
          <w:szCs w:val="24"/>
        </w:rPr>
        <w:t>great r</w:t>
      </w:r>
      <w:r w:rsidRPr="001A44B4">
        <w:rPr>
          <w:rFonts w:ascii="Times New Roman" w:eastAsiaTheme="minorEastAsia" w:hAnsi="Times New Roman" w:cs="Times New Roman"/>
          <w:sz w:val="24"/>
          <w:szCs w:val="24"/>
        </w:rPr>
        <w:t>adiation risk in the period 1949</w:t>
      </w:r>
      <w:r>
        <w:rPr>
          <w:rFonts w:ascii="Times New Roman" w:eastAsiaTheme="minorEastAsia" w:hAnsi="Times New Roman" w:cs="Times New Roman"/>
          <w:sz w:val="24"/>
          <w:szCs w:val="24"/>
        </w:rPr>
        <w:t>-</w:t>
      </w:r>
      <w:r w:rsidRPr="001A44B4">
        <w:rPr>
          <w:rFonts w:ascii="Times New Roman" w:eastAsiaTheme="minorEastAsia" w:hAnsi="Times New Roman" w:cs="Times New Roman"/>
          <w:sz w:val="24"/>
          <w:szCs w:val="24"/>
        </w:rPr>
        <w:t xml:space="preserve">63 but </w:t>
      </w:r>
      <w:r>
        <w:rPr>
          <w:rFonts w:ascii="Times New Roman" w:eastAsiaTheme="minorEastAsia" w:hAnsi="Times New Roman" w:cs="Times New Roman"/>
          <w:sz w:val="24"/>
          <w:szCs w:val="24"/>
        </w:rPr>
        <w:t>who had complied for less</w:t>
      </w:r>
      <w:r w:rsidRPr="001A44B4">
        <w:rPr>
          <w:rFonts w:ascii="Times New Roman" w:eastAsiaTheme="minorEastAsia" w:hAnsi="Times New Roman" w:cs="Times New Roman"/>
          <w:sz w:val="24"/>
          <w:szCs w:val="24"/>
        </w:rPr>
        <w:t xml:space="preserve"> than </w:t>
      </w:r>
      <w:r>
        <w:rPr>
          <w:rFonts w:ascii="Times New Roman" w:eastAsiaTheme="minorEastAsia" w:hAnsi="Times New Roman" w:cs="Times New Roman"/>
          <w:sz w:val="24"/>
          <w:szCs w:val="24"/>
        </w:rPr>
        <w:t>five</w:t>
      </w:r>
      <w:r w:rsidRPr="001A44B4">
        <w:rPr>
          <w:rFonts w:ascii="Times New Roman" w:eastAsiaTheme="minorEastAsia" w:hAnsi="Times New Roman" w:cs="Times New Roman"/>
          <w:sz w:val="24"/>
          <w:szCs w:val="24"/>
        </w:rPr>
        <w:t xml:space="preserve"> years with a </w:t>
      </w:r>
      <w:r>
        <w:rPr>
          <w:rFonts w:ascii="Times New Roman" w:eastAsiaTheme="minorEastAsia" w:hAnsi="Times New Roman" w:cs="Times New Roman"/>
          <w:sz w:val="24"/>
          <w:szCs w:val="24"/>
        </w:rPr>
        <w:t>l</w:t>
      </w:r>
      <w:r w:rsidRPr="001A44B4">
        <w:rPr>
          <w:rFonts w:ascii="Times New Roman" w:eastAsiaTheme="minorEastAsia" w:hAnsi="Times New Roman" w:cs="Times New Roman"/>
          <w:sz w:val="24"/>
          <w:szCs w:val="24"/>
        </w:rPr>
        <w:t xml:space="preserve">aw </w:t>
      </w:r>
      <w:r>
        <w:rPr>
          <w:rFonts w:ascii="Times New Roman" w:eastAsiaTheme="minorEastAsia" w:hAnsi="Times New Roman" w:cs="Times New Roman"/>
          <w:sz w:val="24"/>
          <w:szCs w:val="24"/>
        </w:rPr>
        <w:t xml:space="preserve">protecting victims of </w:t>
      </w:r>
      <w:r w:rsidRPr="001A44B4">
        <w:rPr>
          <w:rFonts w:ascii="Times New Roman" w:eastAsiaTheme="minorEastAsia" w:hAnsi="Times New Roman" w:cs="Times New Roman"/>
          <w:sz w:val="24"/>
          <w:szCs w:val="24"/>
        </w:rPr>
        <w:t xml:space="preserve">nuclear tests in Semipalatinsk. </w:t>
      </w:r>
      <w:r>
        <w:rPr>
          <w:rFonts w:ascii="Times New Roman" w:eastAsiaTheme="minorEastAsia" w:hAnsi="Times New Roman" w:cs="Times New Roman"/>
          <w:sz w:val="24"/>
          <w:szCs w:val="24"/>
        </w:rPr>
        <w:t>T</w:t>
      </w:r>
      <w:r w:rsidRPr="001A44B4">
        <w:rPr>
          <w:rFonts w:ascii="Times New Roman" w:eastAsiaTheme="minorEastAsia" w:hAnsi="Times New Roman" w:cs="Times New Roman"/>
          <w:sz w:val="24"/>
          <w:szCs w:val="24"/>
        </w:rPr>
        <w:t xml:space="preserve">his </w:t>
      </w:r>
      <w:r>
        <w:rPr>
          <w:rFonts w:ascii="Times New Roman" w:eastAsiaTheme="minorEastAsia" w:hAnsi="Times New Roman" w:cs="Times New Roman"/>
          <w:sz w:val="24"/>
          <w:szCs w:val="24"/>
        </w:rPr>
        <w:t xml:space="preserve">exemption covers </w:t>
      </w:r>
      <w:r w:rsidRPr="001A44B4">
        <w:rPr>
          <w:rFonts w:ascii="Times New Roman" w:eastAsiaTheme="minorEastAsia" w:hAnsi="Times New Roman" w:cs="Times New Roman"/>
          <w:sz w:val="24"/>
          <w:szCs w:val="24"/>
        </w:rPr>
        <w:t xml:space="preserve">women </w:t>
      </w:r>
      <w:r>
        <w:rPr>
          <w:rFonts w:ascii="Times New Roman" w:eastAsiaTheme="minorEastAsia" w:hAnsi="Times New Roman" w:cs="Times New Roman"/>
          <w:sz w:val="24"/>
          <w:szCs w:val="24"/>
        </w:rPr>
        <w:t xml:space="preserve">aged 45 or older </w:t>
      </w:r>
      <w:r w:rsidRPr="001A44B4">
        <w:rPr>
          <w:rFonts w:ascii="Times New Roman" w:eastAsiaTheme="minorEastAsia" w:hAnsi="Times New Roman" w:cs="Times New Roman"/>
          <w:sz w:val="24"/>
          <w:szCs w:val="24"/>
        </w:rPr>
        <w:t xml:space="preserve">with </w:t>
      </w:r>
      <w:r>
        <w:rPr>
          <w:rFonts w:ascii="Times New Roman" w:eastAsiaTheme="minorEastAsia" w:hAnsi="Times New Roman" w:cs="Times New Roman"/>
          <w:sz w:val="24"/>
          <w:szCs w:val="24"/>
        </w:rPr>
        <w:t xml:space="preserve">at least </w:t>
      </w:r>
      <w:r w:rsidRPr="001A44B4">
        <w:rPr>
          <w:rFonts w:ascii="Times New Roman" w:eastAsiaTheme="minorEastAsia" w:hAnsi="Times New Roman" w:cs="Times New Roman"/>
          <w:sz w:val="24"/>
          <w:szCs w:val="24"/>
        </w:rPr>
        <w:t>20 years of experience</w:t>
      </w:r>
      <w:r>
        <w:rPr>
          <w:rFonts w:ascii="Times New Roman" w:eastAsiaTheme="minorEastAsia" w:hAnsi="Times New Roman" w:cs="Times New Roman"/>
          <w:sz w:val="24"/>
          <w:szCs w:val="24"/>
        </w:rPr>
        <w:t>,</w:t>
      </w:r>
      <w:r w:rsidRPr="001A44B4">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 xml:space="preserve">men aged 50 or older </w:t>
      </w:r>
      <w:r w:rsidRPr="001A44B4">
        <w:rPr>
          <w:rFonts w:ascii="Times New Roman" w:eastAsiaTheme="minorEastAsia" w:hAnsi="Times New Roman" w:cs="Times New Roman"/>
          <w:sz w:val="24"/>
          <w:szCs w:val="24"/>
        </w:rPr>
        <w:t xml:space="preserve">with </w:t>
      </w:r>
      <w:r>
        <w:rPr>
          <w:rFonts w:ascii="Times New Roman" w:eastAsiaTheme="minorEastAsia" w:hAnsi="Times New Roman" w:cs="Times New Roman"/>
          <w:sz w:val="24"/>
          <w:szCs w:val="24"/>
        </w:rPr>
        <w:t xml:space="preserve">at least </w:t>
      </w:r>
      <w:r w:rsidRPr="001A44B4">
        <w:rPr>
          <w:rFonts w:ascii="Times New Roman" w:eastAsiaTheme="minorEastAsia" w:hAnsi="Times New Roman" w:cs="Times New Roman"/>
          <w:sz w:val="24"/>
          <w:szCs w:val="24"/>
        </w:rPr>
        <w:t xml:space="preserve">25 years of experience. </w:t>
      </w:r>
    </w:p>
    <w:p w:rsidR="00381AAF" w:rsidRDefault="00381AAF" w:rsidP="00381AAF">
      <w:pPr>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An</w:t>
      </w:r>
      <w:r w:rsidRPr="001A44B4">
        <w:rPr>
          <w:rFonts w:ascii="Times New Roman" w:eastAsiaTheme="minorEastAsia" w:hAnsi="Times New Roman" w:cs="Times New Roman"/>
          <w:sz w:val="24"/>
          <w:szCs w:val="24"/>
        </w:rPr>
        <w:t xml:space="preserve">other </w:t>
      </w:r>
      <w:r>
        <w:rPr>
          <w:rFonts w:ascii="Times New Roman" w:eastAsiaTheme="minorEastAsia" w:hAnsi="Times New Roman" w:cs="Times New Roman"/>
          <w:sz w:val="24"/>
          <w:szCs w:val="24"/>
        </w:rPr>
        <w:t xml:space="preserve">special </w:t>
      </w:r>
      <w:r w:rsidRPr="001A44B4">
        <w:rPr>
          <w:rFonts w:ascii="Times New Roman" w:eastAsiaTheme="minorEastAsia" w:hAnsi="Times New Roman" w:cs="Times New Roman"/>
          <w:sz w:val="24"/>
          <w:szCs w:val="24"/>
        </w:rPr>
        <w:t xml:space="preserve">case </w:t>
      </w:r>
      <w:r>
        <w:rPr>
          <w:rFonts w:ascii="Times New Roman" w:eastAsiaTheme="minorEastAsia" w:hAnsi="Times New Roman" w:cs="Times New Roman"/>
          <w:sz w:val="24"/>
          <w:szCs w:val="24"/>
        </w:rPr>
        <w:t xml:space="preserve">consists of </w:t>
      </w:r>
      <w:r w:rsidRPr="001A44B4">
        <w:rPr>
          <w:rFonts w:ascii="Times New Roman" w:eastAsiaTheme="minorEastAsia" w:hAnsi="Times New Roman" w:cs="Times New Roman"/>
          <w:sz w:val="24"/>
          <w:szCs w:val="24"/>
        </w:rPr>
        <w:t>women</w:t>
      </w:r>
      <w:r>
        <w:rPr>
          <w:rFonts w:ascii="Times New Roman" w:eastAsiaTheme="minorEastAsia" w:hAnsi="Times New Roman" w:cs="Times New Roman"/>
          <w:sz w:val="24"/>
          <w:szCs w:val="24"/>
        </w:rPr>
        <w:t xml:space="preserve"> with at least five</w:t>
      </w:r>
      <w:r w:rsidRPr="001A44B4">
        <w:rPr>
          <w:rFonts w:ascii="Times New Roman" w:eastAsiaTheme="minorEastAsia" w:hAnsi="Times New Roman" w:cs="Times New Roman"/>
          <w:sz w:val="24"/>
          <w:szCs w:val="24"/>
        </w:rPr>
        <w:t xml:space="preserve"> children, all of them </w:t>
      </w:r>
      <w:r>
        <w:rPr>
          <w:rFonts w:ascii="Times New Roman" w:eastAsiaTheme="minorEastAsia" w:hAnsi="Times New Roman" w:cs="Times New Roman"/>
          <w:sz w:val="24"/>
          <w:szCs w:val="24"/>
        </w:rPr>
        <w:t>older than eight</w:t>
      </w:r>
      <w:r w:rsidRPr="001A44B4">
        <w:rPr>
          <w:rFonts w:ascii="Times New Roman" w:eastAsiaTheme="minorEastAsia" w:hAnsi="Times New Roman" w:cs="Times New Roman"/>
          <w:sz w:val="24"/>
          <w:szCs w:val="24"/>
        </w:rPr>
        <w:t xml:space="preserve">.  They </w:t>
      </w:r>
      <w:r>
        <w:rPr>
          <w:rFonts w:ascii="Times New Roman" w:eastAsiaTheme="minorEastAsia" w:hAnsi="Times New Roman" w:cs="Times New Roman"/>
          <w:sz w:val="24"/>
          <w:szCs w:val="24"/>
        </w:rPr>
        <w:t xml:space="preserve">may </w:t>
      </w:r>
      <w:r w:rsidRPr="001A44B4">
        <w:rPr>
          <w:rFonts w:ascii="Times New Roman" w:eastAsiaTheme="minorEastAsia" w:hAnsi="Times New Roman" w:cs="Times New Roman"/>
          <w:sz w:val="24"/>
          <w:szCs w:val="24"/>
        </w:rPr>
        <w:t xml:space="preserve">retire at </w:t>
      </w:r>
      <w:r>
        <w:rPr>
          <w:rFonts w:ascii="Times New Roman" w:eastAsiaTheme="minorEastAsia" w:hAnsi="Times New Roman" w:cs="Times New Roman"/>
          <w:sz w:val="24"/>
          <w:szCs w:val="24"/>
        </w:rPr>
        <w:t xml:space="preserve">age </w:t>
      </w:r>
      <w:r w:rsidRPr="001A44B4">
        <w:rPr>
          <w:rFonts w:ascii="Times New Roman" w:eastAsiaTheme="minorEastAsia" w:hAnsi="Times New Roman" w:cs="Times New Roman"/>
          <w:sz w:val="24"/>
          <w:szCs w:val="24"/>
        </w:rPr>
        <w:t xml:space="preserve">53. The last </w:t>
      </w:r>
      <w:r>
        <w:rPr>
          <w:rFonts w:ascii="Times New Roman" w:eastAsiaTheme="minorEastAsia" w:hAnsi="Times New Roman" w:cs="Times New Roman"/>
          <w:sz w:val="24"/>
          <w:szCs w:val="24"/>
        </w:rPr>
        <w:t xml:space="preserve">special case concerns </w:t>
      </w:r>
      <w:r w:rsidRPr="001A44B4">
        <w:rPr>
          <w:rFonts w:ascii="Times New Roman" w:eastAsiaTheme="minorEastAsia" w:hAnsi="Times New Roman" w:cs="Times New Roman"/>
          <w:sz w:val="24"/>
          <w:szCs w:val="24"/>
        </w:rPr>
        <w:t>military and public service</w:t>
      </w:r>
      <w:r>
        <w:rPr>
          <w:rFonts w:ascii="Times New Roman" w:eastAsiaTheme="minorEastAsia" w:hAnsi="Times New Roman" w:cs="Times New Roman"/>
          <w:sz w:val="24"/>
          <w:szCs w:val="24"/>
        </w:rPr>
        <w:t xml:space="preserve"> workers. Their </w:t>
      </w:r>
      <w:r w:rsidRPr="001A44B4">
        <w:rPr>
          <w:rFonts w:ascii="Times New Roman" w:eastAsiaTheme="minorEastAsia" w:hAnsi="Times New Roman" w:cs="Times New Roman"/>
          <w:sz w:val="24"/>
          <w:szCs w:val="24"/>
        </w:rPr>
        <w:t>retirement age is not officially published</w:t>
      </w:r>
      <w:r>
        <w:rPr>
          <w:rFonts w:ascii="Times New Roman" w:eastAsiaTheme="minorEastAsia" w:hAnsi="Times New Roman" w:cs="Times New Roman"/>
          <w:sz w:val="24"/>
          <w:szCs w:val="24"/>
        </w:rPr>
        <w:t>, but the special</w:t>
      </w:r>
      <w:r w:rsidRPr="001A44B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cases hold</w:t>
      </w:r>
      <w:r w:rsidRPr="001A44B4">
        <w:rPr>
          <w:rFonts w:ascii="Times New Roman" w:eastAsiaTheme="minorEastAsia" w:hAnsi="Times New Roman" w:cs="Times New Roman"/>
          <w:sz w:val="24"/>
          <w:szCs w:val="24"/>
        </w:rPr>
        <w:t xml:space="preserve"> fo</w:t>
      </w:r>
      <w:r>
        <w:rPr>
          <w:rFonts w:ascii="Times New Roman" w:eastAsiaTheme="minorEastAsia" w:hAnsi="Times New Roman" w:cs="Times New Roman"/>
          <w:sz w:val="24"/>
          <w:szCs w:val="24"/>
        </w:rPr>
        <w:t xml:space="preserve">r those who retired before </w:t>
      </w:r>
      <w:r w:rsidRPr="001A44B4">
        <w:rPr>
          <w:rFonts w:ascii="Times New Roman" w:eastAsiaTheme="minorEastAsia" w:hAnsi="Times New Roman" w:cs="Times New Roman"/>
          <w:sz w:val="24"/>
          <w:szCs w:val="24"/>
        </w:rPr>
        <w:t>April</w:t>
      </w:r>
      <w:r>
        <w:rPr>
          <w:rFonts w:ascii="Times New Roman" w:eastAsiaTheme="minorEastAsia" w:hAnsi="Times New Roman" w:cs="Times New Roman"/>
          <w:sz w:val="24"/>
          <w:szCs w:val="24"/>
        </w:rPr>
        <w:t xml:space="preserve"> 2, 2013, when</w:t>
      </w:r>
      <w:r w:rsidRPr="001A44B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Parliament began considering pension law</w:t>
      </w:r>
      <w:r w:rsidRPr="001A44B4">
        <w:rPr>
          <w:rFonts w:ascii="Times New Roman" w:eastAsiaTheme="minorEastAsia" w:hAnsi="Times New Roman" w:cs="Times New Roman"/>
          <w:sz w:val="24"/>
          <w:szCs w:val="24"/>
        </w:rPr>
        <w:t xml:space="preserve">. </w:t>
      </w:r>
    </w:p>
    <w:p w:rsidR="00381AAF"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 xml:space="preserve">Under the law, a worker </w:t>
      </w:r>
      <w:r w:rsidRPr="001A44B4">
        <w:rPr>
          <w:rFonts w:ascii="Times New Roman" w:hAnsi="Times New Roman" w:cs="Times New Roman"/>
          <w:sz w:val="24"/>
          <w:szCs w:val="24"/>
        </w:rPr>
        <w:t>could expect an increa</w:t>
      </w:r>
      <w:r>
        <w:rPr>
          <w:rFonts w:ascii="Times New Roman" w:hAnsi="Times New Roman" w:cs="Times New Roman"/>
          <w:sz w:val="24"/>
          <w:szCs w:val="24"/>
        </w:rPr>
        <w:t>se in pension payments in 2017</w:t>
      </w:r>
      <w:r w:rsidRPr="001A44B4">
        <w:rPr>
          <w:rFonts w:ascii="Times New Roman" w:hAnsi="Times New Roman" w:cs="Times New Roman"/>
          <w:sz w:val="24"/>
          <w:szCs w:val="24"/>
        </w:rPr>
        <w:t xml:space="preserve"> because of </w:t>
      </w:r>
      <w:r>
        <w:rPr>
          <w:rFonts w:ascii="Times New Roman" w:hAnsi="Times New Roman" w:cs="Times New Roman"/>
          <w:sz w:val="24"/>
          <w:szCs w:val="24"/>
        </w:rPr>
        <w:t>a pay raise</w:t>
      </w:r>
      <w:r w:rsidRPr="001A44B4">
        <w:rPr>
          <w:rFonts w:ascii="Times New Roman" w:hAnsi="Times New Roman" w:cs="Times New Roman"/>
          <w:sz w:val="24"/>
          <w:szCs w:val="24"/>
        </w:rPr>
        <w:t xml:space="preserve">. </w:t>
      </w:r>
      <w:r>
        <w:rPr>
          <w:rFonts w:ascii="Times New Roman" w:hAnsi="Times New Roman" w:cs="Times New Roman"/>
          <w:sz w:val="24"/>
          <w:szCs w:val="24"/>
        </w:rPr>
        <w:t xml:space="preserve">This could apply to a retiree who is thinking of going back to work.  </w:t>
      </w:r>
    </w:p>
    <w:p w:rsidR="00381AAF"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To be able to pay benefits</w:t>
      </w:r>
      <w:r w:rsidRPr="00C05639">
        <w:rPr>
          <w:rFonts w:ascii="Times New Roman" w:hAnsi="Times New Roman" w:cs="Times New Roman"/>
          <w:sz w:val="24"/>
          <w:szCs w:val="24"/>
        </w:rPr>
        <w:t xml:space="preserve">, the government </w:t>
      </w:r>
      <w:r>
        <w:rPr>
          <w:rFonts w:ascii="Times New Roman" w:hAnsi="Times New Roman" w:cs="Times New Roman"/>
          <w:sz w:val="24"/>
          <w:szCs w:val="24"/>
        </w:rPr>
        <w:t xml:space="preserve">would raise the retirement age for women to 63 by 2027. </w:t>
      </w:r>
      <w:r w:rsidRPr="00C05639">
        <w:rPr>
          <w:rFonts w:ascii="Times New Roman" w:hAnsi="Times New Roman" w:cs="Times New Roman"/>
          <w:sz w:val="24"/>
          <w:szCs w:val="24"/>
        </w:rPr>
        <w:t xml:space="preserve">Europe faces </w:t>
      </w:r>
      <w:r>
        <w:rPr>
          <w:rFonts w:ascii="Times New Roman" w:hAnsi="Times New Roman" w:cs="Times New Roman"/>
          <w:sz w:val="24"/>
          <w:szCs w:val="24"/>
        </w:rPr>
        <w:t xml:space="preserve">a similar </w:t>
      </w:r>
      <w:r w:rsidRPr="00C05639">
        <w:rPr>
          <w:rFonts w:ascii="Times New Roman" w:hAnsi="Times New Roman" w:cs="Times New Roman"/>
          <w:sz w:val="24"/>
          <w:szCs w:val="24"/>
        </w:rPr>
        <w:t>situation</w:t>
      </w:r>
      <w:r>
        <w:rPr>
          <w:rFonts w:ascii="Times New Roman" w:hAnsi="Times New Roman" w:cs="Times New Roman"/>
          <w:sz w:val="24"/>
          <w:szCs w:val="24"/>
        </w:rPr>
        <w:t>:  A</w:t>
      </w:r>
      <w:r w:rsidRPr="00C05639">
        <w:rPr>
          <w:rFonts w:ascii="Times New Roman" w:hAnsi="Times New Roman" w:cs="Times New Roman"/>
          <w:sz w:val="24"/>
          <w:szCs w:val="24"/>
        </w:rPr>
        <w:t>n increase in life expectancy burden</w:t>
      </w:r>
      <w:r>
        <w:rPr>
          <w:rFonts w:ascii="Times New Roman" w:hAnsi="Times New Roman" w:cs="Times New Roman"/>
          <w:sz w:val="24"/>
          <w:szCs w:val="24"/>
        </w:rPr>
        <w:t>s</w:t>
      </w:r>
      <w:r w:rsidRPr="00C05639">
        <w:rPr>
          <w:rFonts w:ascii="Times New Roman" w:hAnsi="Times New Roman" w:cs="Times New Roman"/>
          <w:sz w:val="24"/>
          <w:szCs w:val="24"/>
        </w:rPr>
        <w:t xml:space="preserve"> pension systems. National governments adjust their welfare </w:t>
      </w:r>
      <w:r>
        <w:rPr>
          <w:rFonts w:ascii="Times New Roman" w:hAnsi="Times New Roman" w:cs="Times New Roman"/>
          <w:sz w:val="24"/>
          <w:szCs w:val="24"/>
        </w:rPr>
        <w:t xml:space="preserve">policies </w:t>
      </w:r>
      <w:r w:rsidRPr="00C05639">
        <w:rPr>
          <w:rFonts w:ascii="Times New Roman" w:hAnsi="Times New Roman" w:cs="Times New Roman"/>
          <w:sz w:val="24"/>
          <w:szCs w:val="24"/>
        </w:rPr>
        <w:t>to stimulate people to work longer</w:t>
      </w:r>
      <w:r>
        <w:rPr>
          <w:rFonts w:ascii="Times New Roman" w:hAnsi="Times New Roman" w:cs="Times New Roman"/>
          <w:sz w:val="24"/>
          <w:szCs w:val="24"/>
        </w:rPr>
        <w:t>, but suitable jobs are scarce.</w:t>
      </w:r>
      <w:r w:rsidRPr="00C05639">
        <w:rPr>
          <w:rFonts w:ascii="Times New Roman" w:hAnsi="Times New Roman" w:cs="Times New Roman"/>
          <w:sz w:val="24"/>
          <w:szCs w:val="24"/>
        </w:rPr>
        <w:t xml:space="preserve"> </w:t>
      </w:r>
    </w:p>
    <w:p w:rsidR="00381AAF" w:rsidRDefault="00381AAF" w:rsidP="00381AAF">
      <w:pPr>
        <w:rPr>
          <w:rFonts w:ascii="Times New Roman" w:hAnsi="Times New Roman" w:cs="Times New Roman"/>
          <w:sz w:val="24"/>
          <w:szCs w:val="24"/>
        </w:rPr>
      </w:pPr>
    </w:p>
    <w:p w:rsidR="00381AAF" w:rsidRPr="00367CB8" w:rsidRDefault="00381AAF" w:rsidP="00381AAF">
      <w:pPr>
        <w:rPr>
          <w:rFonts w:ascii="Times New Roman" w:hAnsi="Times New Roman" w:cs="Times New Roman"/>
          <w:sz w:val="24"/>
          <w:szCs w:val="24"/>
        </w:rPr>
      </w:pPr>
      <w:r w:rsidRPr="00367CB8">
        <w:rPr>
          <w:rFonts w:ascii="Times New Roman" w:hAnsi="Times New Roman" w:cs="Times New Roman"/>
          <w:b/>
          <w:sz w:val="24"/>
          <w:szCs w:val="24"/>
        </w:rPr>
        <w:t>2.</w:t>
      </w:r>
      <w:r w:rsidRPr="00367CB8">
        <w:rPr>
          <w:rFonts w:ascii="Times New Roman" w:hAnsi="Times New Roman" w:cs="Times New Roman"/>
          <w:sz w:val="24"/>
          <w:szCs w:val="24"/>
        </w:rPr>
        <w:t xml:space="preserve"> </w:t>
      </w:r>
      <w:r w:rsidRPr="00367CB8">
        <w:rPr>
          <w:rFonts w:ascii="Times New Roman" w:hAnsi="Times New Roman" w:cs="Times New Roman"/>
          <w:b/>
          <w:sz w:val="24"/>
          <w:szCs w:val="24"/>
        </w:rPr>
        <w:t xml:space="preserve">Literature review </w:t>
      </w:r>
    </w:p>
    <w:p w:rsidR="00381AAF" w:rsidRPr="004B725D" w:rsidRDefault="00381AAF" w:rsidP="00381AAF">
      <w:pPr>
        <w:rPr>
          <w:rFonts w:ascii="Times New Roman" w:hAnsi="Times New Roman" w:cs="Times New Roman"/>
          <w:sz w:val="24"/>
          <w:szCs w:val="24"/>
        </w:rPr>
      </w:pPr>
      <w:r w:rsidRPr="004B725D">
        <w:rPr>
          <w:rFonts w:ascii="Times New Roman" w:hAnsi="Times New Roman" w:cs="Times New Roman"/>
          <w:sz w:val="24"/>
          <w:szCs w:val="24"/>
        </w:rPr>
        <w:tab/>
        <w:t xml:space="preserve">Many studies identify factors </w:t>
      </w:r>
      <w:r>
        <w:rPr>
          <w:rFonts w:ascii="Times New Roman" w:hAnsi="Times New Roman" w:cs="Times New Roman"/>
          <w:sz w:val="24"/>
          <w:szCs w:val="24"/>
        </w:rPr>
        <w:t xml:space="preserve">affecting </w:t>
      </w:r>
      <w:r w:rsidRPr="004B725D">
        <w:rPr>
          <w:rFonts w:ascii="Times New Roman" w:hAnsi="Times New Roman" w:cs="Times New Roman"/>
          <w:sz w:val="24"/>
          <w:szCs w:val="24"/>
        </w:rPr>
        <w:t xml:space="preserve">the decision to retire </w:t>
      </w:r>
      <w:r>
        <w:rPr>
          <w:rFonts w:ascii="Times New Roman" w:hAnsi="Times New Roman" w:cs="Times New Roman"/>
          <w:sz w:val="24"/>
          <w:szCs w:val="24"/>
        </w:rPr>
        <w:t xml:space="preserve">at the usual </w:t>
      </w:r>
      <w:r w:rsidRPr="004B725D">
        <w:rPr>
          <w:rFonts w:ascii="Times New Roman" w:hAnsi="Times New Roman" w:cs="Times New Roman"/>
          <w:sz w:val="24"/>
          <w:szCs w:val="24"/>
        </w:rPr>
        <w:t xml:space="preserve">age. </w:t>
      </w:r>
    </w:p>
    <w:p w:rsidR="00381AAF" w:rsidRPr="004B725D" w:rsidRDefault="00381AAF" w:rsidP="00381AAF">
      <w:pPr>
        <w:ind w:firstLine="708"/>
        <w:rPr>
          <w:rFonts w:ascii="Times New Roman" w:hAnsi="Times New Roman" w:cs="Times New Roman"/>
          <w:sz w:val="24"/>
          <w:szCs w:val="24"/>
        </w:rPr>
      </w:pPr>
      <w:r w:rsidRPr="004B725D">
        <w:rPr>
          <w:rFonts w:ascii="Times New Roman" w:hAnsi="Times New Roman" w:cs="Times New Roman"/>
          <w:sz w:val="24"/>
          <w:szCs w:val="24"/>
        </w:rPr>
        <w:t>Gruber and Wise (1999) discussed labor force participation</w:t>
      </w:r>
      <w:r>
        <w:rPr>
          <w:rFonts w:ascii="Times New Roman" w:hAnsi="Times New Roman" w:cs="Times New Roman"/>
          <w:sz w:val="24"/>
          <w:szCs w:val="24"/>
        </w:rPr>
        <w:t xml:space="preserve">.  </w:t>
      </w:r>
      <w:r w:rsidRPr="004B725D">
        <w:rPr>
          <w:rFonts w:ascii="Times New Roman" w:hAnsi="Times New Roman" w:cs="Times New Roman"/>
          <w:sz w:val="24"/>
          <w:szCs w:val="24"/>
        </w:rPr>
        <w:t xml:space="preserve">The </w:t>
      </w:r>
      <w:r>
        <w:rPr>
          <w:rFonts w:ascii="Times New Roman" w:hAnsi="Times New Roman" w:cs="Times New Roman"/>
          <w:sz w:val="24"/>
          <w:szCs w:val="24"/>
        </w:rPr>
        <w:t xml:space="preserve">population </w:t>
      </w:r>
      <w:r w:rsidRPr="004B725D">
        <w:rPr>
          <w:rFonts w:ascii="Times New Roman" w:hAnsi="Times New Roman" w:cs="Times New Roman"/>
          <w:sz w:val="24"/>
          <w:szCs w:val="24"/>
        </w:rPr>
        <w:t>share of work</w:t>
      </w:r>
      <w:r>
        <w:rPr>
          <w:rFonts w:ascii="Times New Roman" w:hAnsi="Times New Roman" w:cs="Times New Roman"/>
          <w:sz w:val="24"/>
          <w:szCs w:val="24"/>
        </w:rPr>
        <w:t>ers</w:t>
      </w:r>
      <w:r w:rsidRPr="004B725D">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4B725D">
        <w:rPr>
          <w:rFonts w:ascii="Times New Roman" w:hAnsi="Times New Roman" w:cs="Times New Roman"/>
          <w:sz w:val="24"/>
          <w:szCs w:val="24"/>
        </w:rPr>
        <w:t>declin</w:t>
      </w:r>
      <w:r>
        <w:rPr>
          <w:rFonts w:ascii="Times New Roman" w:hAnsi="Times New Roman" w:cs="Times New Roman"/>
          <w:sz w:val="24"/>
          <w:szCs w:val="24"/>
        </w:rPr>
        <w:t>ing</w:t>
      </w:r>
      <w:r w:rsidRPr="004B725D">
        <w:rPr>
          <w:rFonts w:ascii="Times New Roman" w:hAnsi="Times New Roman" w:cs="Times New Roman"/>
          <w:sz w:val="24"/>
          <w:szCs w:val="24"/>
        </w:rPr>
        <w:t>, pressur</w:t>
      </w:r>
      <w:r>
        <w:rPr>
          <w:rFonts w:ascii="Times New Roman" w:hAnsi="Times New Roman" w:cs="Times New Roman"/>
          <w:sz w:val="24"/>
          <w:szCs w:val="24"/>
        </w:rPr>
        <w:t xml:space="preserve">ing </w:t>
      </w:r>
      <w:r w:rsidRPr="004B725D">
        <w:rPr>
          <w:rFonts w:ascii="Times New Roman" w:hAnsi="Times New Roman" w:cs="Times New Roman"/>
          <w:sz w:val="24"/>
          <w:szCs w:val="24"/>
        </w:rPr>
        <w:t xml:space="preserve">social security systems </w:t>
      </w:r>
      <w:r>
        <w:rPr>
          <w:rFonts w:ascii="Times New Roman" w:hAnsi="Times New Roman" w:cs="Times New Roman"/>
          <w:sz w:val="24"/>
          <w:szCs w:val="24"/>
        </w:rPr>
        <w:t xml:space="preserve">around </w:t>
      </w:r>
      <w:r w:rsidRPr="004B725D">
        <w:rPr>
          <w:rFonts w:ascii="Times New Roman" w:hAnsi="Times New Roman" w:cs="Times New Roman"/>
          <w:sz w:val="24"/>
          <w:szCs w:val="24"/>
        </w:rPr>
        <w:t>the world. The</w:t>
      </w:r>
      <w:r>
        <w:rPr>
          <w:rFonts w:ascii="Times New Roman" w:hAnsi="Times New Roman" w:cs="Times New Roman"/>
          <w:sz w:val="24"/>
          <w:szCs w:val="24"/>
        </w:rPr>
        <w:t xml:space="preserve"> </w:t>
      </w:r>
      <w:r w:rsidRPr="004B725D">
        <w:rPr>
          <w:rFonts w:ascii="Times New Roman" w:hAnsi="Times New Roman" w:cs="Times New Roman"/>
          <w:sz w:val="24"/>
          <w:szCs w:val="24"/>
        </w:rPr>
        <w:t xml:space="preserve">age at which a person can get benefits </w:t>
      </w:r>
      <w:r>
        <w:rPr>
          <w:rFonts w:ascii="Times New Roman" w:hAnsi="Times New Roman" w:cs="Times New Roman"/>
          <w:sz w:val="24"/>
          <w:szCs w:val="24"/>
        </w:rPr>
        <w:t xml:space="preserve">correlates strongly with her decision to </w:t>
      </w:r>
      <w:r w:rsidRPr="004B725D">
        <w:rPr>
          <w:rFonts w:ascii="Times New Roman" w:hAnsi="Times New Roman" w:cs="Times New Roman"/>
          <w:sz w:val="24"/>
          <w:szCs w:val="24"/>
        </w:rPr>
        <w:t xml:space="preserve">leave the labor force. </w:t>
      </w:r>
      <w:r>
        <w:rPr>
          <w:rFonts w:ascii="Times New Roman" w:hAnsi="Times New Roman" w:cs="Times New Roman"/>
          <w:sz w:val="24"/>
          <w:szCs w:val="24"/>
        </w:rPr>
        <w:t>T</w:t>
      </w:r>
      <w:r w:rsidRPr="004B725D">
        <w:rPr>
          <w:rFonts w:ascii="Times New Roman" w:hAnsi="Times New Roman" w:cs="Times New Roman"/>
          <w:sz w:val="24"/>
          <w:szCs w:val="24"/>
        </w:rPr>
        <w:t>he social security system</w:t>
      </w:r>
      <w:r>
        <w:rPr>
          <w:rFonts w:ascii="Times New Roman" w:hAnsi="Times New Roman" w:cs="Times New Roman"/>
          <w:sz w:val="24"/>
          <w:szCs w:val="24"/>
        </w:rPr>
        <w:t xml:space="preserve"> reduces </w:t>
      </w:r>
      <w:r w:rsidRPr="004B725D">
        <w:rPr>
          <w:rFonts w:ascii="Times New Roman" w:hAnsi="Times New Roman" w:cs="Times New Roman"/>
          <w:sz w:val="24"/>
          <w:szCs w:val="24"/>
        </w:rPr>
        <w:t>participation rates in the labor force at old age, which in turn diminish</w:t>
      </w:r>
      <w:r>
        <w:rPr>
          <w:rFonts w:ascii="Times New Roman" w:hAnsi="Times New Roman" w:cs="Times New Roman"/>
          <w:sz w:val="24"/>
          <w:szCs w:val="24"/>
        </w:rPr>
        <w:t>es</w:t>
      </w:r>
      <w:r w:rsidRPr="004B725D">
        <w:rPr>
          <w:rFonts w:ascii="Times New Roman" w:hAnsi="Times New Roman" w:cs="Times New Roman"/>
          <w:sz w:val="24"/>
          <w:szCs w:val="24"/>
        </w:rPr>
        <w:t xml:space="preserve"> </w:t>
      </w:r>
      <w:r>
        <w:rPr>
          <w:rFonts w:ascii="Times New Roman" w:hAnsi="Times New Roman" w:cs="Times New Roman"/>
          <w:sz w:val="24"/>
          <w:szCs w:val="24"/>
        </w:rPr>
        <w:t>labor productivity</w:t>
      </w:r>
      <w:r w:rsidRPr="004B725D">
        <w:rPr>
          <w:rFonts w:ascii="Times New Roman" w:hAnsi="Times New Roman" w:cs="Times New Roman"/>
          <w:sz w:val="24"/>
          <w:szCs w:val="24"/>
        </w:rPr>
        <w:t xml:space="preserve">. </w:t>
      </w:r>
      <w:r>
        <w:rPr>
          <w:rFonts w:ascii="Times New Roman" w:hAnsi="Times New Roman" w:cs="Times New Roman"/>
          <w:sz w:val="24"/>
          <w:szCs w:val="24"/>
        </w:rPr>
        <w:t xml:space="preserve">The decision to keep working may depend on </w:t>
      </w:r>
      <w:r w:rsidRPr="004B725D">
        <w:rPr>
          <w:rFonts w:ascii="Times New Roman" w:hAnsi="Times New Roman" w:cs="Times New Roman"/>
          <w:sz w:val="24"/>
          <w:szCs w:val="24"/>
        </w:rPr>
        <w:t xml:space="preserve">health, family circumstances, work incentives and financial incentives.       </w:t>
      </w:r>
    </w:p>
    <w:p w:rsidR="00381AAF" w:rsidRPr="004B725D"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According to Farrer</w:t>
      </w:r>
      <w:r w:rsidRPr="004B725D">
        <w:rPr>
          <w:rFonts w:ascii="Times New Roman" w:hAnsi="Times New Roman" w:cs="Times New Roman"/>
          <w:sz w:val="24"/>
          <w:szCs w:val="24"/>
        </w:rPr>
        <w:t xml:space="preserve"> (2014),</w:t>
      </w:r>
      <w:r>
        <w:rPr>
          <w:rFonts w:ascii="Times New Roman" w:hAnsi="Times New Roman" w:cs="Times New Roman"/>
          <w:sz w:val="24"/>
          <w:szCs w:val="24"/>
        </w:rPr>
        <w:t xml:space="preserve"> poor </w:t>
      </w:r>
      <w:r w:rsidRPr="004B725D">
        <w:rPr>
          <w:rFonts w:ascii="Times New Roman" w:hAnsi="Times New Roman" w:cs="Times New Roman"/>
          <w:sz w:val="24"/>
          <w:szCs w:val="24"/>
        </w:rPr>
        <w:t xml:space="preserve">health </w:t>
      </w:r>
      <w:r>
        <w:rPr>
          <w:rFonts w:ascii="Times New Roman" w:hAnsi="Times New Roman" w:cs="Times New Roman"/>
          <w:sz w:val="24"/>
          <w:szCs w:val="24"/>
        </w:rPr>
        <w:t>can induce retirement more powerfully than f</w:t>
      </w:r>
      <w:r w:rsidRPr="004B725D">
        <w:rPr>
          <w:rFonts w:ascii="Times New Roman" w:hAnsi="Times New Roman" w:cs="Times New Roman"/>
          <w:sz w:val="24"/>
          <w:szCs w:val="24"/>
        </w:rPr>
        <w:t>inancial variables</w:t>
      </w:r>
      <w:r>
        <w:rPr>
          <w:rFonts w:ascii="Times New Roman" w:hAnsi="Times New Roman" w:cs="Times New Roman"/>
          <w:sz w:val="24"/>
          <w:szCs w:val="24"/>
        </w:rPr>
        <w:t xml:space="preserve"> can</w:t>
      </w:r>
      <w:r w:rsidRPr="004B725D">
        <w:rPr>
          <w:rFonts w:ascii="Times New Roman" w:hAnsi="Times New Roman" w:cs="Times New Roman"/>
          <w:sz w:val="24"/>
          <w:szCs w:val="24"/>
        </w:rPr>
        <w:t xml:space="preserve">. </w:t>
      </w:r>
      <w:r>
        <w:rPr>
          <w:rFonts w:ascii="Times New Roman" w:hAnsi="Times New Roman" w:cs="Times New Roman"/>
          <w:sz w:val="24"/>
          <w:szCs w:val="24"/>
        </w:rPr>
        <w:t xml:space="preserve">Of respondents aged 55-59, male and female, 35% </w:t>
      </w:r>
      <w:r w:rsidRPr="004B725D">
        <w:rPr>
          <w:rFonts w:ascii="Times New Roman" w:hAnsi="Times New Roman" w:cs="Times New Roman"/>
          <w:sz w:val="24"/>
          <w:szCs w:val="24"/>
        </w:rPr>
        <w:t xml:space="preserve">perceived </w:t>
      </w:r>
      <w:r>
        <w:rPr>
          <w:rFonts w:ascii="Times New Roman" w:hAnsi="Times New Roman" w:cs="Times New Roman"/>
          <w:sz w:val="24"/>
          <w:szCs w:val="24"/>
        </w:rPr>
        <w:t xml:space="preserve">poor health </w:t>
      </w:r>
      <w:r w:rsidRPr="004B725D">
        <w:rPr>
          <w:rFonts w:ascii="Times New Roman" w:hAnsi="Times New Roman" w:cs="Times New Roman"/>
          <w:sz w:val="24"/>
          <w:szCs w:val="24"/>
        </w:rPr>
        <w:t xml:space="preserve">as important </w:t>
      </w:r>
      <w:r>
        <w:rPr>
          <w:rFonts w:ascii="Times New Roman" w:hAnsi="Times New Roman" w:cs="Times New Roman"/>
          <w:sz w:val="24"/>
          <w:szCs w:val="24"/>
        </w:rPr>
        <w:t xml:space="preserve">to </w:t>
      </w:r>
      <w:r w:rsidRPr="004B725D">
        <w:rPr>
          <w:rFonts w:ascii="Times New Roman" w:hAnsi="Times New Roman" w:cs="Times New Roman"/>
          <w:sz w:val="24"/>
          <w:szCs w:val="24"/>
        </w:rPr>
        <w:t xml:space="preserve">the retirement decision. Moreover, people aged </w:t>
      </w:r>
      <w:r>
        <w:rPr>
          <w:rFonts w:ascii="Times New Roman" w:hAnsi="Times New Roman" w:cs="Times New Roman"/>
          <w:sz w:val="24"/>
          <w:szCs w:val="24"/>
        </w:rPr>
        <w:t xml:space="preserve">50 or older who spent much </w:t>
      </w:r>
      <w:r w:rsidRPr="004B725D">
        <w:rPr>
          <w:rFonts w:ascii="Times New Roman" w:hAnsi="Times New Roman" w:cs="Times New Roman"/>
          <w:sz w:val="24"/>
          <w:szCs w:val="24"/>
        </w:rPr>
        <w:t xml:space="preserve">money </w:t>
      </w:r>
      <w:r>
        <w:rPr>
          <w:rFonts w:ascii="Times New Roman" w:hAnsi="Times New Roman" w:cs="Times New Roman"/>
          <w:sz w:val="24"/>
          <w:szCs w:val="24"/>
        </w:rPr>
        <w:t xml:space="preserve">on </w:t>
      </w:r>
      <w:r w:rsidRPr="004B725D">
        <w:rPr>
          <w:rFonts w:ascii="Times New Roman" w:hAnsi="Times New Roman" w:cs="Times New Roman"/>
          <w:sz w:val="24"/>
          <w:szCs w:val="24"/>
        </w:rPr>
        <w:t xml:space="preserve">health and health insurance </w:t>
      </w:r>
      <w:r>
        <w:rPr>
          <w:rFonts w:ascii="Times New Roman" w:hAnsi="Times New Roman" w:cs="Times New Roman"/>
          <w:sz w:val="24"/>
          <w:szCs w:val="24"/>
        </w:rPr>
        <w:t xml:space="preserve">viewed illness as </w:t>
      </w:r>
      <w:r w:rsidRPr="004B725D">
        <w:rPr>
          <w:rFonts w:ascii="Times New Roman" w:hAnsi="Times New Roman" w:cs="Times New Roman"/>
          <w:sz w:val="24"/>
          <w:szCs w:val="24"/>
        </w:rPr>
        <w:t xml:space="preserve">crucial </w:t>
      </w:r>
      <w:r>
        <w:rPr>
          <w:rFonts w:ascii="Times New Roman" w:hAnsi="Times New Roman" w:cs="Times New Roman"/>
          <w:sz w:val="24"/>
          <w:szCs w:val="24"/>
        </w:rPr>
        <w:t xml:space="preserve">to the retirement decision (Gruber and </w:t>
      </w:r>
      <w:proofErr w:type="spellStart"/>
      <w:r>
        <w:rPr>
          <w:rFonts w:ascii="Times New Roman" w:hAnsi="Times New Roman" w:cs="Times New Roman"/>
          <w:sz w:val="24"/>
          <w:szCs w:val="24"/>
        </w:rPr>
        <w:t>Madrian</w:t>
      </w:r>
      <w:proofErr w:type="spellEnd"/>
      <w:r>
        <w:rPr>
          <w:rFonts w:ascii="Times New Roman" w:hAnsi="Times New Roman" w:cs="Times New Roman"/>
          <w:sz w:val="24"/>
          <w:szCs w:val="24"/>
        </w:rPr>
        <w:t>, 1995</w:t>
      </w:r>
      <w:r w:rsidRPr="004B725D">
        <w:rPr>
          <w:rFonts w:ascii="Times New Roman" w:hAnsi="Times New Roman" w:cs="Times New Roman"/>
          <w:sz w:val="24"/>
          <w:szCs w:val="24"/>
        </w:rPr>
        <w:t xml:space="preserve">). The impact of health insurance on the retirement decision was analyzed by observing federal mandates that allowed </w:t>
      </w:r>
      <w:r>
        <w:rPr>
          <w:rFonts w:ascii="Times New Roman" w:hAnsi="Times New Roman" w:cs="Times New Roman"/>
          <w:sz w:val="24"/>
          <w:szCs w:val="24"/>
        </w:rPr>
        <w:t>one to buy such</w:t>
      </w:r>
      <w:r w:rsidRPr="004B725D">
        <w:rPr>
          <w:rFonts w:ascii="Times New Roman" w:hAnsi="Times New Roman" w:cs="Times New Roman"/>
          <w:sz w:val="24"/>
          <w:szCs w:val="24"/>
        </w:rPr>
        <w:t xml:space="preserve"> insurance </w:t>
      </w:r>
      <w:r>
        <w:rPr>
          <w:rFonts w:ascii="Times New Roman" w:hAnsi="Times New Roman" w:cs="Times New Roman"/>
          <w:sz w:val="24"/>
          <w:szCs w:val="24"/>
        </w:rPr>
        <w:t>for a while</w:t>
      </w:r>
      <w:r w:rsidRPr="004B725D">
        <w:rPr>
          <w:rFonts w:ascii="Times New Roman" w:hAnsi="Times New Roman" w:cs="Times New Roman"/>
          <w:sz w:val="24"/>
          <w:szCs w:val="24"/>
        </w:rPr>
        <w:t xml:space="preserve"> from a previous employe</w:t>
      </w:r>
      <w:r>
        <w:rPr>
          <w:rFonts w:ascii="Times New Roman" w:hAnsi="Times New Roman" w:cs="Times New Roman"/>
          <w:sz w:val="24"/>
          <w:szCs w:val="24"/>
        </w:rPr>
        <w:t>r</w:t>
      </w:r>
      <w:r w:rsidRPr="004B725D">
        <w:rPr>
          <w:rFonts w:ascii="Times New Roman" w:hAnsi="Times New Roman" w:cs="Times New Roman"/>
          <w:sz w:val="24"/>
          <w:szCs w:val="24"/>
        </w:rPr>
        <w:t xml:space="preserve">. </w:t>
      </w:r>
      <w:r>
        <w:rPr>
          <w:rFonts w:ascii="Times New Roman" w:hAnsi="Times New Roman" w:cs="Times New Roman"/>
          <w:sz w:val="24"/>
          <w:szCs w:val="24"/>
        </w:rPr>
        <w:t xml:space="preserve">Increasing this period by </w:t>
      </w:r>
      <w:r w:rsidRPr="004B725D">
        <w:rPr>
          <w:rFonts w:ascii="Times New Roman" w:hAnsi="Times New Roman" w:cs="Times New Roman"/>
          <w:sz w:val="24"/>
          <w:szCs w:val="24"/>
        </w:rPr>
        <w:t xml:space="preserve">one year </w:t>
      </w:r>
      <w:r>
        <w:rPr>
          <w:rFonts w:ascii="Times New Roman" w:hAnsi="Times New Roman" w:cs="Times New Roman"/>
          <w:sz w:val="24"/>
          <w:szCs w:val="24"/>
        </w:rPr>
        <w:t xml:space="preserve">raised </w:t>
      </w:r>
      <w:r w:rsidRPr="004B725D">
        <w:rPr>
          <w:rFonts w:ascii="Times New Roman" w:hAnsi="Times New Roman" w:cs="Times New Roman"/>
          <w:sz w:val="24"/>
          <w:szCs w:val="24"/>
        </w:rPr>
        <w:t>the rate of retirement by 20</w:t>
      </w:r>
      <w:r>
        <w:rPr>
          <w:rFonts w:ascii="Times New Roman" w:hAnsi="Times New Roman" w:cs="Times New Roman"/>
          <w:sz w:val="24"/>
          <w:szCs w:val="24"/>
        </w:rPr>
        <w:t>%</w:t>
      </w:r>
      <w:r w:rsidRPr="004B725D">
        <w:rPr>
          <w:rFonts w:ascii="Times New Roman" w:hAnsi="Times New Roman" w:cs="Times New Roman"/>
          <w:sz w:val="24"/>
          <w:szCs w:val="24"/>
        </w:rPr>
        <w:t xml:space="preserve">.         </w:t>
      </w:r>
    </w:p>
    <w:p w:rsidR="00381AAF" w:rsidRPr="004B725D"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 xml:space="preserve">Financial factors also influenced </w:t>
      </w:r>
      <w:r w:rsidRPr="004B725D">
        <w:rPr>
          <w:rFonts w:ascii="Times New Roman" w:hAnsi="Times New Roman" w:cs="Times New Roman"/>
          <w:sz w:val="24"/>
          <w:szCs w:val="24"/>
        </w:rPr>
        <w:t>the decision to retire</w:t>
      </w:r>
      <w:r>
        <w:rPr>
          <w:rFonts w:ascii="Times New Roman" w:hAnsi="Times New Roman" w:cs="Times New Roman"/>
          <w:sz w:val="24"/>
          <w:szCs w:val="24"/>
        </w:rPr>
        <w:t>.  Among these are wages and salaries</w:t>
      </w:r>
      <w:r w:rsidRPr="004B725D">
        <w:rPr>
          <w:rFonts w:ascii="Times New Roman" w:hAnsi="Times New Roman" w:cs="Times New Roman"/>
          <w:sz w:val="24"/>
          <w:szCs w:val="24"/>
        </w:rPr>
        <w:t>, household income</w:t>
      </w:r>
      <w:r>
        <w:rPr>
          <w:rFonts w:ascii="Times New Roman" w:hAnsi="Times New Roman" w:cs="Times New Roman"/>
          <w:sz w:val="24"/>
          <w:szCs w:val="24"/>
        </w:rPr>
        <w:t xml:space="preserve">, and </w:t>
      </w:r>
      <w:r w:rsidRPr="004B725D">
        <w:rPr>
          <w:rFonts w:ascii="Times New Roman" w:hAnsi="Times New Roman" w:cs="Times New Roman"/>
          <w:sz w:val="24"/>
          <w:szCs w:val="24"/>
        </w:rPr>
        <w:t xml:space="preserve">wealth </w:t>
      </w:r>
      <w:r>
        <w:rPr>
          <w:rFonts w:ascii="Times New Roman" w:hAnsi="Times New Roman" w:cs="Times New Roman"/>
          <w:sz w:val="24"/>
          <w:szCs w:val="24"/>
        </w:rPr>
        <w:t>which</w:t>
      </w:r>
      <w:r w:rsidRPr="004B725D">
        <w:rPr>
          <w:rFonts w:ascii="Times New Roman" w:hAnsi="Times New Roman" w:cs="Times New Roman"/>
          <w:sz w:val="24"/>
          <w:szCs w:val="24"/>
        </w:rPr>
        <w:t xml:space="preserve"> include</w:t>
      </w:r>
      <w:r>
        <w:rPr>
          <w:rFonts w:ascii="Times New Roman" w:hAnsi="Times New Roman" w:cs="Times New Roman"/>
          <w:sz w:val="24"/>
          <w:szCs w:val="24"/>
        </w:rPr>
        <w:t>s benefits</w:t>
      </w:r>
      <w:r w:rsidRPr="004B725D">
        <w:rPr>
          <w:rFonts w:ascii="Times New Roman" w:hAnsi="Times New Roman" w:cs="Times New Roman"/>
          <w:sz w:val="24"/>
          <w:szCs w:val="24"/>
        </w:rPr>
        <w:t xml:space="preserve">. Gordy (2006) suggested that </w:t>
      </w:r>
      <w:r>
        <w:rPr>
          <w:rFonts w:ascii="Times New Roman" w:hAnsi="Times New Roman" w:cs="Times New Roman"/>
          <w:i/>
          <w:sz w:val="24"/>
          <w:szCs w:val="24"/>
        </w:rPr>
        <w:t xml:space="preserve">ceteris paribus </w:t>
      </w:r>
      <w:r w:rsidRPr="004B725D">
        <w:rPr>
          <w:rFonts w:ascii="Times New Roman" w:hAnsi="Times New Roman" w:cs="Times New Roman"/>
          <w:sz w:val="24"/>
          <w:szCs w:val="24"/>
        </w:rPr>
        <w:t xml:space="preserve">salary </w:t>
      </w:r>
      <w:r>
        <w:rPr>
          <w:rFonts w:ascii="Times New Roman" w:hAnsi="Times New Roman" w:cs="Times New Roman"/>
          <w:sz w:val="24"/>
          <w:szCs w:val="24"/>
        </w:rPr>
        <w:t>relates negatively to the probability of</w:t>
      </w:r>
      <w:r w:rsidRPr="004B725D">
        <w:rPr>
          <w:rFonts w:ascii="Times New Roman" w:hAnsi="Times New Roman" w:cs="Times New Roman"/>
          <w:sz w:val="24"/>
          <w:szCs w:val="24"/>
        </w:rPr>
        <w:t xml:space="preserve"> retir</w:t>
      </w:r>
      <w:r>
        <w:rPr>
          <w:rFonts w:ascii="Times New Roman" w:hAnsi="Times New Roman" w:cs="Times New Roman"/>
          <w:sz w:val="24"/>
          <w:szCs w:val="24"/>
        </w:rPr>
        <w:t>ing</w:t>
      </w:r>
      <w:r w:rsidRPr="004B725D">
        <w:rPr>
          <w:rFonts w:ascii="Times New Roman" w:hAnsi="Times New Roman" w:cs="Times New Roman"/>
          <w:sz w:val="24"/>
          <w:szCs w:val="24"/>
        </w:rPr>
        <w:t>. Lusardi and Mitchel</w:t>
      </w:r>
      <w:r>
        <w:rPr>
          <w:rFonts w:ascii="Times New Roman" w:hAnsi="Times New Roman" w:cs="Times New Roman"/>
          <w:sz w:val="24"/>
          <w:szCs w:val="24"/>
        </w:rPr>
        <w:t xml:space="preserve">l (2007) reported that </w:t>
      </w:r>
      <w:r w:rsidRPr="004B725D">
        <w:rPr>
          <w:rFonts w:ascii="Times New Roman" w:hAnsi="Times New Roman" w:cs="Times New Roman"/>
          <w:sz w:val="24"/>
          <w:szCs w:val="24"/>
        </w:rPr>
        <w:t xml:space="preserve">old workers </w:t>
      </w:r>
      <w:r>
        <w:rPr>
          <w:rFonts w:ascii="Times New Roman" w:hAnsi="Times New Roman" w:cs="Times New Roman"/>
          <w:sz w:val="24"/>
          <w:szCs w:val="24"/>
        </w:rPr>
        <w:t xml:space="preserve">did not understand </w:t>
      </w:r>
      <w:r w:rsidRPr="004B725D">
        <w:rPr>
          <w:rFonts w:ascii="Times New Roman" w:hAnsi="Times New Roman" w:cs="Times New Roman"/>
          <w:sz w:val="24"/>
          <w:szCs w:val="24"/>
        </w:rPr>
        <w:t>f</w:t>
      </w:r>
      <w:r>
        <w:rPr>
          <w:rFonts w:ascii="Times New Roman" w:hAnsi="Times New Roman" w:cs="Times New Roman"/>
          <w:sz w:val="24"/>
          <w:szCs w:val="24"/>
        </w:rPr>
        <w:t>inancial and investment princip</w:t>
      </w:r>
      <w:r w:rsidRPr="004B725D">
        <w:rPr>
          <w:rFonts w:ascii="Times New Roman" w:hAnsi="Times New Roman" w:cs="Times New Roman"/>
          <w:sz w:val="24"/>
          <w:szCs w:val="24"/>
        </w:rPr>
        <w:t>l</w:t>
      </w:r>
      <w:r>
        <w:rPr>
          <w:rFonts w:ascii="Times New Roman" w:hAnsi="Times New Roman" w:cs="Times New Roman"/>
          <w:sz w:val="24"/>
          <w:szCs w:val="24"/>
        </w:rPr>
        <w:t>e</w:t>
      </w:r>
      <w:r w:rsidRPr="004B725D">
        <w:rPr>
          <w:rFonts w:ascii="Times New Roman" w:hAnsi="Times New Roman" w:cs="Times New Roman"/>
          <w:sz w:val="24"/>
          <w:szCs w:val="24"/>
        </w:rPr>
        <w:t xml:space="preserve">s </w:t>
      </w:r>
      <w:r>
        <w:rPr>
          <w:rFonts w:ascii="Times New Roman" w:hAnsi="Times New Roman" w:cs="Times New Roman"/>
          <w:sz w:val="24"/>
          <w:szCs w:val="24"/>
        </w:rPr>
        <w:t xml:space="preserve">well enough to </w:t>
      </w:r>
      <w:r w:rsidRPr="004B725D">
        <w:rPr>
          <w:rFonts w:ascii="Times New Roman" w:hAnsi="Times New Roman" w:cs="Times New Roman"/>
          <w:sz w:val="24"/>
          <w:szCs w:val="24"/>
        </w:rPr>
        <w:t>mak</w:t>
      </w:r>
      <w:r>
        <w:rPr>
          <w:rFonts w:ascii="Times New Roman" w:hAnsi="Times New Roman" w:cs="Times New Roman"/>
          <w:sz w:val="24"/>
          <w:szCs w:val="24"/>
        </w:rPr>
        <w:t xml:space="preserve">e the optimal decision about </w:t>
      </w:r>
      <w:r w:rsidRPr="004B725D">
        <w:rPr>
          <w:rFonts w:ascii="Times New Roman" w:hAnsi="Times New Roman" w:cs="Times New Roman"/>
          <w:sz w:val="24"/>
          <w:szCs w:val="24"/>
        </w:rPr>
        <w:t>retirement. Many companies offer</w:t>
      </w:r>
      <w:r>
        <w:rPr>
          <w:rFonts w:ascii="Times New Roman" w:hAnsi="Times New Roman" w:cs="Times New Roman"/>
          <w:sz w:val="24"/>
          <w:szCs w:val="24"/>
        </w:rPr>
        <w:t xml:space="preserve"> </w:t>
      </w:r>
      <w:r w:rsidRPr="004B725D">
        <w:rPr>
          <w:rFonts w:ascii="Times New Roman" w:hAnsi="Times New Roman" w:cs="Times New Roman"/>
          <w:sz w:val="24"/>
          <w:szCs w:val="24"/>
        </w:rPr>
        <w:t xml:space="preserve">employees financial seminars and retirement planning programs. </w:t>
      </w:r>
      <w:r>
        <w:rPr>
          <w:rFonts w:ascii="Times New Roman" w:hAnsi="Times New Roman" w:cs="Times New Roman"/>
          <w:sz w:val="24"/>
          <w:szCs w:val="24"/>
        </w:rPr>
        <w:t>E</w:t>
      </w:r>
      <w:r w:rsidRPr="004B725D">
        <w:rPr>
          <w:rFonts w:ascii="Times New Roman" w:hAnsi="Times New Roman" w:cs="Times New Roman"/>
          <w:sz w:val="24"/>
          <w:szCs w:val="24"/>
        </w:rPr>
        <w:t xml:space="preserve">mployees who </w:t>
      </w:r>
      <w:r>
        <w:rPr>
          <w:rFonts w:ascii="Times New Roman" w:hAnsi="Times New Roman" w:cs="Times New Roman"/>
          <w:sz w:val="24"/>
          <w:szCs w:val="24"/>
        </w:rPr>
        <w:t xml:space="preserve">mistakenly </w:t>
      </w:r>
      <w:r w:rsidRPr="004B725D">
        <w:rPr>
          <w:rFonts w:ascii="Times New Roman" w:hAnsi="Times New Roman" w:cs="Times New Roman"/>
          <w:sz w:val="24"/>
          <w:szCs w:val="24"/>
        </w:rPr>
        <w:t xml:space="preserve">thought that full social security benefits could be received at </w:t>
      </w:r>
      <w:r>
        <w:rPr>
          <w:rFonts w:ascii="Times New Roman" w:hAnsi="Times New Roman" w:cs="Times New Roman"/>
          <w:sz w:val="24"/>
          <w:szCs w:val="24"/>
        </w:rPr>
        <w:t xml:space="preserve">an early age planned </w:t>
      </w:r>
      <w:r w:rsidRPr="004B725D">
        <w:rPr>
          <w:rFonts w:ascii="Times New Roman" w:hAnsi="Times New Roman" w:cs="Times New Roman"/>
          <w:sz w:val="24"/>
          <w:szCs w:val="24"/>
        </w:rPr>
        <w:t>to retire earlier than those who were informed correctly</w:t>
      </w:r>
      <w:r>
        <w:rPr>
          <w:rFonts w:ascii="Times New Roman" w:hAnsi="Times New Roman" w:cs="Times New Roman"/>
          <w:sz w:val="24"/>
          <w:szCs w:val="24"/>
        </w:rPr>
        <w:t xml:space="preserve"> (Clark et al., </w:t>
      </w:r>
      <w:r w:rsidRPr="004B725D">
        <w:rPr>
          <w:rFonts w:ascii="Times New Roman" w:hAnsi="Times New Roman" w:cs="Times New Roman"/>
          <w:sz w:val="24"/>
          <w:szCs w:val="24"/>
        </w:rPr>
        <w:t xml:space="preserve">2012). As </w:t>
      </w:r>
      <w:r>
        <w:rPr>
          <w:rFonts w:ascii="Times New Roman" w:hAnsi="Times New Roman" w:cs="Times New Roman"/>
          <w:sz w:val="24"/>
          <w:szCs w:val="24"/>
        </w:rPr>
        <w:t xml:space="preserve">workers learned more about finance, they revised </w:t>
      </w:r>
      <w:r w:rsidRPr="004B725D">
        <w:rPr>
          <w:rFonts w:ascii="Times New Roman" w:hAnsi="Times New Roman" w:cs="Times New Roman"/>
          <w:sz w:val="24"/>
          <w:szCs w:val="24"/>
        </w:rPr>
        <w:t xml:space="preserve">retirement plans.           </w:t>
      </w:r>
    </w:p>
    <w:p w:rsidR="00381AAF" w:rsidRPr="004B725D" w:rsidRDefault="00381AAF" w:rsidP="00381AAF">
      <w:pPr>
        <w:rPr>
          <w:rFonts w:ascii="Times New Roman" w:hAnsi="Times New Roman" w:cs="Times New Roman"/>
          <w:sz w:val="24"/>
          <w:szCs w:val="24"/>
        </w:rPr>
      </w:pPr>
      <w:r w:rsidRPr="004B725D">
        <w:rPr>
          <w:rFonts w:ascii="Times New Roman" w:hAnsi="Times New Roman" w:cs="Times New Roman"/>
          <w:sz w:val="24"/>
          <w:szCs w:val="24"/>
        </w:rPr>
        <w:tab/>
      </w:r>
      <w:r>
        <w:rPr>
          <w:rFonts w:ascii="Times New Roman" w:hAnsi="Times New Roman" w:cs="Times New Roman"/>
          <w:sz w:val="24"/>
          <w:szCs w:val="24"/>
        </w:rPr>
        <w:t>F</w:t>
      </w:r>
      <w:r w:rsidRPr="004B725D">
        <w:rPr>
          <w:rFonts w:ascii="Times New Roman" w:hAnsi="Times New Roman" w:cs="Times New Roman"/>
          <w:sz w:val="24"/>
          <w:szCs w:val="24"/>
        </w:rPr>
        <w:t xml:space="preserve">amily circumstances </w:t>
      </w:r>
      <w:r>
        <w:rPr>
          <w:rFonts w:ascii="Times New Roman" w:hAnsi="Times New Roman" w:cs="Times New Roman"/>
          <w:sz w:val="24"/>
          <w:szCs w:val="24"/>
        </w:rPr>
        <w:t>may also shape the decision to retire (</w:t>
      </w:r>
      <w:proofErr w:type="spellStart"/>
      <w:r>
        <w:rPr>
          <w:rFonts w:ascii="Times New Roman" w:hAnsi="Times New Roman" w:cs="Times New Roman"/>
          <w:sz w:val="24"/>
          <w:szCs w:val="24"/>
        </w:rPr>
        <w:t>Coile</w:t>
      </w:r>
      <w:proofErr w:type="spellEnd"/>
      <w:r>
        <w:rPr>
          <w:rFonts w:ascii="Times New Roman" w:hAnsi="Times New Roman" w:cs="Times New Roman"/>
          <w:sz w:val="24"/>
          <w:szCs w:val="24"/>
        </w:rPr>
        <w:t xml:space="preserve">, </w:t>
      </w:r>
      <w:r w:rsidRPr="001D0560">
        <w:rPr>
          <w:rFonts w:ascii="Times New Roman" w:hAnsi="Times New Roman" w:cs="Times New Roman"/>
          <w:sz w:val="24"/>
          <w:szCs w:val="24"/>
        </w:rPr>
        <w:t>2003).  Pertinent are the health, income and retirement status of both the decision-maker and the spouse.</w:t>
      </w:r>
      <w:r>
        <w:rPr>
          <w:rFonts w:ascii="Times New Roman" w:hAnsi="Times New Roman" w:cs="Times New Roman"/>
          <w:sz w:val="24"/>
          <w:szCs w:val="24"/>
        </w:rPr>
        <w:t xml:space="preserve"> M</w:t>
      </w:r>
      <w:r w:rsidRPr="004B725D">
        <w:rPr>
          <w:rFonts w:ascii="Times New Roman" w:hAnsi="Times New Roman" w:cs="Times New Roman"/>
          <w:sz w:val="24"/>
          <w:szCs w:val="24"/>
        </w:rPr>
        <w:t>arried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couples enjoy </w:t>
      </w:r>
      <w:r w:rsidRPr="004B725D">
        <w:rPr>
          <w:rFonts w:ascii="Times New Roman" w:hAnsi="Times New Roman" w:cs="Times New Roman"/>
          <w:sz w:val="24"/>
          <w:szCs w:val="24"/>
        </w:rPr>
        <w:t xml:space="preserve">spending </w:t>
      </w:r>
      <w:r>
        <w:rPr>
          <w:rFonts w:ascii="Times New Roman" w:hAnsi="Times New Roman" w:cs="Times New Roman"/>
          <w:sz w:val="24"/>
          <w:szCs w:val="24"/>
        </w:rPr>
        <w:t xml:space="preserve">time </w:t>
      </w:r>
      <w:r w:rsidRPr="004B725D">
        <w:rPr>
          <w:rFonts w:ascii="Times New Roman" w:hAnsi="Times New Roman" w:cs="Times New Roman"/>
          <w:sz w:val="24"/>
          <w:szCs w:val="24"/>
        </w:rPr>
        <w:t>together</w:t>
      </w:r>
      <w:r>
        <w:rPr>
          <w:rFonts w:ascii="Times New Roman" w:hAnsi="Times New Roman" w:cs="Times New Roman"/>
          <w:sz w:val="24"/>
          <w:szCs w:val="24"/>
        </w:rPr>
        <w:t>, so each spouse considers</w:t>
      </w:r>
      <w:r w:rsidRPr="004B725D">
        <w:rPr>
          <w:rFonts w:ascii="Times New Roman" w:hAnsi="Times New Roman" w:cs="Times New Roman"/>
          <w:sz w:val="24"/>
          <w:szCs w:val="24"/>
        </w:rPr>
        <w:t xml:space="preserve"> the </w:t>
      </w:r>
      <w:r>
        <w:rPr>
          <w:rFonts w:ascii="Times New Roman" w:hAnsi="Times New Roman" w:cs="Times New Roman"/>
          <w:sz w:val="24"/>
          <w:szCs w:val="24"/>
        </w:rPr>
        <w:t>other’s value of leisure</w:t>
      </w:r>
      <w:r w:rsidRPr="004B725D">
        <w:rPr>
          <w:rFonts w:ascii="Times New Roman" w:hAnsi="Times New Roman" w:cs="Times New Roman"/>
          <w:sz w:val="24"/>
          <w:szCs w:val="24"/>
        </w:rPr>
        <w:t>. I</w:t>
      </w:r>
      <w:r>
        <w:rPr>
          <w:rFonts w:ascii="Times New Roman" w:hAnsi="Times New Roman" w:cs="Times New Roman"/>
          <w:sz w:val="24"/>
          <w:szCs w:val="24"/>
        </w:rPr>
        <w:t xml:space="preserve">f one </w:t>
      </w:r>
      <w:r w:rsidRPr="004B725D">
        <w:rPr>
          <w:rFonts w:ascii="Times New Roman" w:hAnsi="Times New Roman" w:cs="Times New Roman"/>
          <w:sz w:val="24"/>
          <w:szCs w:val="24"/>
        </w:rPr>
        <w:t>spouse</w:t>
      </w:r>
      <w:r>
        <w:rPr>
          <w:rFonts w:ascii="Times New Roman" w:hAnsi="Times New Roman" w:cs="Times New Roman"/>
          <w:sz w:val="24"/>
          <w:szCs w:val="24"/>
        </w:rPr>
        <w:t xml:space="preserve"> is </w:t>
      </w:r>
      <w:r w:rsidRPr="004B725D">
        <w:rPr>
          <w:rFonts w:ascii="Times New Roman" w:hAnsi="Times New Roman" w:cs="Times New Roman"/>
          <w:sz w:val="24"/>
          <w:szCs w:val="24"/>
        </w:rPr>
        <w:t>retired</w:t>
      </w:r>
      <w:r>
        <w:rPr>
          <w:rFonts w:ascii="Times New Roman" w:hAnsi="Times New Roman" w:cs="Times New Roman"/>
          <w:sz w:val="24"/>
          <w:szCs w:val="24"/>
        </w:rPr>
        <w:t>,</w:t>
      </w:r>
      <w:r w:rsidRPr="004B725D">
        <w:rPr>
          <w:rFonts w:ascii="Times New Roman" w:hAnsi="Times New Roman" w:cs="Times New Roman"/>
          <w:sz w:val="24"/>
          <w:szCs w:val="24"/>
        </w:rPr>
        <w:t xml:space="preserve"> the probability </w:t>
      </w:r>
      <w:r>
        <w:rPr>
          <w:rFonts w:ascii="Times New Roman" w:hAnsi="Times New Roman" w:cs="Times New Roman"/>
          <w:sz w:val="24"/>
          <w:szCs w:val="24"/>
        </w:rPr>
        <w:t xml:space="preserve">rises that </w:t>
      </w:r>
      <w:r w:rsidRPr="004B725D">
        <w:rPr>
          <w:rFonts w:ascii="Times New Roman" w:hAnsi="Times New Roman" w:cs="Times New Roman"/>
          <w:sz w:val="24"/>
          <w:szCs w:val="24"/>
        </w:rPr>
        <w:t xml:space="preserve">the </w:t>
      </w:r>
      <w:r>
        <w:rPr>
          <w:rFonts w:ascii="Times New Roman" w:hAnsi="Times New Roman" w:cs="Times New Roman"/>
          <w:sz w:val="24"/>
          <w:szCs w:val="24"/>
        </w:rPr>
        <w:t xml:space="preserve">other will </w:t>
      </w:r>
      <w:r w:rsidRPr="004B725D">
        <w:rPr>
          <w:rFonts w:ascii="Times New Roman" w:hAnsi="Times New Roman" w:cs="Times New Roman"/>
          <w:sz w:val="24"/>
          <w:szCs w:val="24"/>
        </w:rPr>
        <w:t>retire</w:t>
      </w:r>
      <w:r>
        <w:rPr>
          <w:rFonts w:ascii="Times New Roman" w:hAnsi="Times New Roman" w:cs="Times New Roman"/>
          <w:sz w:val="24"/>
          <w:szCs w:val="24"/>
        </w:rPr>
        <w:t>, too.  T</w:t>
      </w:r>
      <w:r w:rsidRPr="004B725D">
        <w:rPr>
          <w:rFonts w:ascii="Times New Roman" w:hAnsi="Times New Roman" w:cs="Times New Roman"/>
          <w:sz w:val="24"/>
          <w:szCs w:val="24"/>
        </w:rPr>
        <w:t>he National Institute of Aging</w:t>
      </w:r>
      <w:r>
        <w:rPr>
          <w:rFonts w:ascii="Times New Roman" w:hAnsi="Times New Roman" w:cs="Times New Roman"/>
          <w:sz w:val="24"/>
          <w:szCs w:val="24"/>
        </w:rPr>
        <w:t xml:space="preserve"> reported a survey</w:t>
      </w:r>
      <w:r w:rsidRPr="004B725D">
        <w:rPr>
          <w:rFonts w:ascii="Times New Roman" w:hAnsi="Times New Roman" w:cs="Times New Roman"/>
          <w:sz w:val="24"/>
          <w:szCs w:val="24"/>
        </w:rPr>
        <w:t xml:space="preserve">, </w:t>
      </w:r>
      <w:r>
        <w:rPr>
          <w:rFonts w:ascii="Times New Roman" w:hAnsi="Times New Roman" w:cs="Times New Roman"/>
          <w:sz w:val="24"/>
          <w:szCs w:val="24"/>
        </w:rPr>
        <w:t>covering more than 20,000 Americans,</w:t>
      </w:r>
      <w:r w:rsidRPr="004B725D">
        <w:rPr>
          <w:rFonts w:ascii="Times New Roman" w:hAnsi="Times New Roman" w:cs="Times New Roman"/>
          <w:sz w:val="24"/>
          <w:szCs w:val="24"/>
        </w:rPr>
        <w:t xml:space="preserve"> </w:t>
      </w:r>
      <w:r>
        <w:rPr>
          <w:rFonts w:ascii="Times New Roman" w:hAnsi="Times New Roman" w:cs="Times New Roman"/>
          <w:sz w:val="24"/>
          <w:szCs w:val="24"/>
        </w:rPr>
        <w:t>in which workers eligible for retirement we</w:t>
      </w:r>
      <w:r w:rsidRPr="004B725D">
        <w:rPr>
          <w:rFonts w:ascii="Times New Roman" w:hAnsi="Times New Roman" w:cs="Times New Roman"/>
          <w:sz w:val="24"/>
          <w:szCs w:val="24"/>
        </w:rPr>
        <w:t xml:space="preserve">re less likely to leave </w:t>
      </w:r>
      <w:r>
        <w:rPr>
          <w:rFonts w:ascii="Times New Roman" w:hAnsi="Times New Roman" w:cs="Times New Roman"/>
          <w:sz w:val="24"/>
          <w:szCs w:val="24"/>
        </w:rPr>
        <w:t>their jobs if</w:t>
      </w:r>
      <w:r w:rsidRPr="004B725D">
        <w:rPr>
          <w:rFonts w:ascii="Times New Roman" w:hAnsi="Times New Roman" w:cs="Times New Roman"/>
          <w:sz w:val="24"/>
          <w:szCs w:val="24"/>
        </w:rPr>
        <w:t xml:space="preserve"> their </w:t>
      </w:r>
      <w:r>
        <w:rPr>
          <w:rFonts w:ascii="Times New Roman" w:hAnsi="Times New Roman" w:cs="Times New Roman"/>
          <w:sz w:val="24"/>
          <w:szCs w:val="24"/>
        </w:rPr>
        <w:t>spouses worked</w:t>
      </w:r>
      <w:r w:rsidRPr="004B725D">
        <w:rPr>
          <w:rFonts w:ascii="Times New Roman" w:hAnsi="Times New Roman" w:cs="Times New Roman"/>
          <w:sz w:val="24"/>
          <w:szCs w:val="24"/>
        </w:rPr>
        <w:t xml:space="preserve">. </w:t>
      </w:r>
      <w:r>
        <w:rPr>
          <w:rFonts w:ascii="Times New Roman" w:hAnsi="Times New Roman" w:cs="Times New Roman"/>
          <w:sz w:val="24"/>
          <w:szCs w:val="24"/>
        </w:rPr>
        <w:t>But</w:t>
      </w:r>
      <w:r w:rsidRPr="004B725D">
        <w:rPr>
          <w:rFonts w:ascii="Times New Roman" w:hAnsi="Times New Roman" w:cs="Times New Roman"/>
          <w:sz w:val="24"/>
          <w:szCs w:val="24"/>
        </w:rPr>
        <w:t xml:space="preserve"> </w:t>
      </w:r>
      <w:r>
        <w:rPr>
          <w:rFonts w:ascii="Times New Roman" w:hAnsi="Times New Roman" w:cs="Times New Roman"/>
          <w:sz w:val="24"/>
          <w:szCs w:val="24"/>
        </w:rPr>
        <w:t>if a person retired due to illness</w:t>
      </w:r>
      <w:r w:rsidRPr="004B725D">
        <w:rPr>
          <w:rFonts w:ascii="Times New Roman" w:hAnsi="Times New Roman" w:cs="Times New Roman"/>
          <w:sz w:val="24"/>
          <w:szCs w:val="24"/>
        </w:rPr>
        <w:t xml:space="preserve">, her spouse </w:t>
      </w:r>
      <w:r>
        <w:rPr>
          <w:rFonts w:ascii="Times New Roman" w:hAnsi="Times New Roman" w:cs="Times New Roman"/>
          <w:sz w:val="24"/>
          <w:szCs w:val="24"/>
        </w:rPr>
        <w:t>wa</w:t>
      </w:r>
      <w:r w:rsidRPr="004B725D">
        <w:rPr>
          <w:rFonts w:ascii="Times New Roman" w:hAnsi="Times New Roman" w:cs="Times New Roman"/>
          <w:sz w:val="24"/>
          <w:szCs w:val="24"/>
        </w:rPr>
        <w:t>s less likely to retire</w:t>
      </w:r>
      <w:r>
        <w:rPr>
          <w:rFonts w:ascii="Times New Roman" w:hAnsi="Times New Roman" w:cs="Times New Roman"/>
          <w:sz w:val="24"/>
          <w:szCs w:val="24"/>
        </w:rPr>
        <w:t xml:space="preserve"> (Farrer, 2014)</w:t>
      </w:r>
      <w:r w:rsidRPr="004B725D">
        <w:rPr>
          <w:rFonts w:ascii="Times New Roman" w:hAnsi="Times New Roman" w:cs="Times New Roman"/>
          <w:sz w:val="24"/>
          <w:szCs w:val="24"/>
        </w:rPr>
        <w:t>. Gurley-</w:t>
      </w:r>
      <w:proofErr w:type="spellStart"/>
      <w:r w:rsidRPr="004B725D">
        <w:rPr>
          <w:rFonts w:ascii="Times New Roman" w:hAnsi="Times New Roman" w:cs="Times New Roman"/>
          <w:sz w:val="24"/>
          <w:szCs w:val="24"/>
        </w:rPr>
        <w:t>Calvez</w:t>
      </w:r>
      <w:proofErr w:type="spellEnd"/>
      <w:r w:rsidRPr="004B725D">
        <w:rPr>
          <w:rFonts w:ascii="Times New Roman" w:hAnsi="Times New Roman" w:cs="Times New Roman"/>
          <w:sz w:val="24"/>
          <w:szCs w:val="24"/>
        </w:rPr>
        <w:t xml:space="preserve"> and Hill (2011) </w:t>
      </w:r>
      <w:r>
        <w:rPr>
          <w:rFonts w:ascii="Times New Roman" w:hAnsi="Times New Roman" w:cs="Times New Roman"/>
          <w:sz w:val="24"/>
          <w:szCs w:val="24"/>
        </w:rPr>
        <w:t>found that m</w:t>
      </w:r>
      <w:r w:rsidRPr="004B725D">
        <w:rPr>
          <w:rFonts w:ascii="Times New Roman" w:hAnsi="Times New Roman" w:cs="Times New Roman"/>
          <w:sz w:val="24"/>
          <w:szCs w:val="24"/>
        </w:rPr>
        <w:t xml:space="preserve">arried couples were more likely to leave </w:t>
      </w:r>
      <w:r>
        <w:rPr>
          <w:rFonts w:ascii="Times New Roman" w:hAnsi="Times New Roman" w:cs="Times New Roman"/>
          <w:sz w:val="24"/>
          <w:szCs w:val="24"/>
        </w:rPr>
        <w:t xml:space="preserve">the </w:t>
      </w:r>
      <w:r w:rsidRPr="004B725D">
        <w:rPr>
          <w:rFonts w:ascii="Times New Roman" w:hAnsi="Times New Roman" w:cs="Times New Roman"/>
          <w:sz w:val="24"/>
          <w:szCs w:val="24"/>
        </w:rPr>
        <w:t xml:space="preserve">workforce than single individuals. </w:t>
      </w:r>
      <w:r>
        <w:rPr>
          <w:rFonts w:ascii="Times New Roman" w:hAnsi="Times New Roman" w:cs="Times New Roman"/>
          <w:sz w:val="24"/>
          <w:szCs w:val="24"/>
        </w:rPr>
        <w:t>Those with</w:t>
      </w:r>
      <w:r w:rsidRPr="004B725D">
        <w:rPr>
          <w:rFonts w:ascii="Times New Roman" w:hAnsi="Times New Roman" w:cs="Times New Roman"/>
          <w:sz w:val="24"/>
          <w:szCs w:val="24"/>
        </w:rPr>
        <w:t xml:space="preserve"> a retired spouse were more likely to retire</w:t>
      </w:r>
      <w:r>
        <w:rPr>
          <w:rFonts w:ascii="Times New Roman" w:hAnsi="Times New Roman" w:cs="Times New Roman"/>
          <w:sz w:val="24"/>
          <w:szCs w:val="24"/>
        </w:rPr>
        <w:t>,</w:t>
      </w:r>
      <w:r w:rsidRPr="004B725D">
        <w:rPr>
          <w:rFonts w:ascii="Times New Roman" w:hAnsi="Times New Roman" w:cs="Times New Roman"/>
          <w:sz w:val="24"/>
          <w:szCs w:val="24"/>
        </w:rPr>
        <w:t xml:space="preserve"> too. </w:t>
      </w:r>
    </w:p>
    <w:p w:rsidR="00381AAF" w:rsidRDefault="00381AAF" w:rsidP="00381AAF">
      <w:pPr>
        <w:ind w:firstLine="708"/>
        <w:rPr>
          <w:rFonts w:ascii="Times New Roman" w:hAnsi="Times New Roman" w:cs="Times New Roman"/>
          <w:sz w:val="24"/>
          <w:szCs w:val="24"/>
        </w:rPr>
      </w:pPr>
      <w:proofErr w:type="spellStart"/>
      <w:r w:rsidRPr="004B725D">
        <w:rPr>
          <w:rFonts w:ascii="Times New Roman" w:hAnsi="Times New Roman" w:cs="Times New Roman"/>
          <w:sz w:val="24"/>
          <w:szCs w:val="24"/>
        </w:rPr>
        <w:t>Henkens</w:t>
      </w:r>
      <w:proofErr w:type="spellEnd"/>
      <w:r w:rsidRPr="004B725D">
        <w:rPr>
          <w:rFonts w:ascii="Times New Roman" w:hAnsi="Times New Roman" w:cs="Times New Roman"/>
          <w:sz w:val="24"/>
          <w:szCs w:val="24"/>
        </w:rPr>
        <w:t xml:space="preserve"> and </w:t>
      </w:r>
      <w:proofErr w:type="spellStart"/>
      <w:r w:rsidRPr="004B725D">
        <w:rPr>
          <w:rFonts w:ascii="Times New Roman" w:hAnsi="Times New Roman" w:cs="Times New Roman"/>
          <w:sz w:val="24"/>
          <w:szCs w:val="24"/>
        </w:rPr>
        <w:t>Kalmijn</w:t>
      </w:r>
      <w:proofErr w:type="spellEnd"/>
      <w:r w:rsidRPr="004B725D">
        <w:rPr>
          <w:rFonts w:ascii="Times New Roman" w:hAnsi="Times New Roman" w:cs="Times New Roman"/>
          <w:sz w:val="24"/>
          <w:szCs w:val="24"/>
        </w:rPr>
        <w:t xml:space="preserve"> (2005) analyzed exits from the labor force based on </w:t>
      </w:r>
      <w:r>
        <w:rPr>
          <w:rFonts w:ascii="Times New Roman" w:hAnsi="Times New Roman" w:cs="Times New Roman"/>
          <w:sz w:val="24"/>
          <w:szCs w:val="24"/>
        </w:rPr>
        <w:t xml:space="preserve">data of retirees in the period </w:t>
      </w:r>
      <w:r w:rsidRPr="004B725D">
        <w:rPr>
          <w:rFonts w:ascii="Times New Roman" w:hAnsi="Times New Roman" w:cs="Times New Roman"/>
          <w:sz w:val="24"/>
          <w:szCs w:val="24"/>
        </w:rPr>
        <w:t>1979-99</w:t>
      </w:r>
      <w:r w:rsidRPr="00601EE4">
        <w:rPr>
          <w:rFonts w:ascii="Times New Roman" w:hAnsi="Times New Roman" w:cs="Times New Roman"/>
          <w:sz w:val="24"/>
          <w:szCs w:val="24"/>
        </w:rPr>
        <w:t xml:space="preserve"> </w:t>
      </w:r>
      <w:r w:rsidRPr="00781409">
        <w:rPr>
          <w:rFonts w:ascii="Times New Roman" w:hAnsi="Times New Roman" w:cs="Times New Roman"/>
          <w:sz w:val="24"/>
          <w:szCs w:val="24"/>
        </w:rPr>
        <w:t>in the Netherlands</w:t>
      </w:r>
      <w:r w:rsidRPr="004B725D">
        <w:rPr>
          <w:rFonts w:ascii="Times New Roman" w:hAnsi="Times New Roman" w:cs="Times New Roman"/>
          <w:sz w:val="24"/>
          <w:szCs w:val="24"/>
        </w:rPr>
        <w:t>. They observed a significant trend of early exits starting</w:t>
      </w:r>
      <w:r>
        <w:rPr>
          <w:rFonts w:ascii="Times New Roman" w:hAnsi="Times New Roman" w:cs="Times New Roman"/>
          <w:sz w:val="24"/>
          <w:szCs w:val="24"/>
        </w:rPr>
        <w:t xml:space="preserve"> in</w:t>
      </w:r>
      <w:r w:rsidRPr="004B725D">
        <w:rPr>
          <w:rFonts w:ascii="Times New Roman" w:hAnsi="Times New Roman" w:cs="Times New Roman"/>
          <w:sz w:val="24"/>
          <w:szCs w:val="24"/>
        </w:rPr>
        <w:t xml:space="preserve"> the late 1970s and fou</w:t>
      </w:r>
      <w:r>
        <w:rPr>
          <w:rFonts w:ascii="Times New Roman" w:hAnsi="Times New Roman" w:cs="Times New Roman"/>
          <w:sz w:val="24"/>
          <w:szCs w:val="24"/>
        </w:rPr>
        <w:t xml:space="preserve">nd that an ill-educated person </w:t>
      </w:r>
      <w:r w:rsidRPr="004B725D">
        <w:rPr>
          <w:rFonts w:ascii="Times New Roman" w:hAnsi="Times New Roman" w:cs="Times New Roman"/>
          <w:sz w:val="24"/>
          <w:szCs w:val="24"/>
        </w:rPr>
        <w:t xml:space="preserve">started </w:t>
      </w:r>
      <w:r>
        <w:rPr>
          <w:rFonts w:ascii="Times New Roman" w:hAnsi="Times New Roman" w:cs="Times New Roman"/>
          <w:sz w:val="24"/>
          <w:szCs w:val="24"/>
        </w:rPr>
        <w:t xml:space="preserve">work early and </w:t>
      </w:r>
      <w:r w:rsidRPr="004B725D">
        <w:rPr>
          <w:rFonts w:ascii="Times New Roman" w:hAnsi="Times New Roman" w:cs="Times New Roman"/>
          <w:sz w:val="24"/>
          <w:szCs w:val="24"/>
        </w:rPr>
        <w:t>intended</w:t>
      </w:r>
      <w:r>
        <w:rPr>
          <w:rFonts w:ascii="Times New Roman" w:hAnsi="Times New Roman" w:cs="Times New Roman"/>
          <w:sz w:val="24"/>
          <w:szCs w:val="24"/>
        </w:rPr>
        <w:t xml:space="preserve"> to retire early</w:t>
      </w:r>
      <w:r w:rsidRPr="004B725D">
        <w:rPr>
          <w:rFonts w:ascii="Times New Roman" w:hAnsi="Times New Roman" w:cs="Times New Roman"/>
          <w:sz w:val="24"/>
          <w:szCs w:val="24"/>
        </w:rPr>
        <w:t xml:space="preserve">. </w:t>
      </w:r>
      <w:r>
        <w:rPr>
          <w:rFonts w:ascii="Times New Roman" w:hAnsi="Times New Roman" w:cs="Times New Roman"/>
          <w:sz w:val="24"/>
          <w:szCs w:val="24"/>
        </w:rPr>
        <w:t xml:space="preserve">Perhaps the ill-educated lack attractive </w:t>
      </w:r>
      <w:r w:rsidRPr="004B725D">
        <w:rPr>
          <w:rFonts w:ascii="Times New Roman" w:hAnsi="Times New Roman" w:cs="Times New Roman"/>
          <w:sz w:val="24"/>
          <w:szCs w:val="24"/>
        </w:rPr>
        <w:t xml:space="preserve">work incentives near </w:t>
      </w:r>
      <w:r>
        <w:rPr>
          <w:rFonts w:ascii="Times New Roman" w:hAnsi="Times New Roman" w:cs="Times New Roman"/>
          <w:sz w:val="24"/>
          <w:szCs w:val="24"/>
        </w:rPr>
        <w:t>retirement age</w:t>
      </w:r>
      <w:r w:rsidRPr="004B725D">
        <w:rPr>
          <w:rFonts w:ascii="Times New Roman" w:hAnsi="Times New Roman" w:cs="Times New Roman"/>
          <w:sz w:val="24"/>
          <w:szCs w:val="24"/>
        </w:rPr>
        <w:t xml:space="preserve">. The authors’ main conclusion was that </w:t>
      </w:r>
      <w:r>
        <w:rPr>
          <w:rFonts w:ascii="Times New Roman" w:hAnsi="Times New Roman" w:cs="Times New Roman"/>
          <w:sz w:val="24"/>
          <w:szCs w:val="24"/>
        </w:rPr>
        <w:t>the less-</w:t>
      </w:r>
      <w:r w:rsidRPr="004B725D">
        <w:rPr>
          <w:rFonts w:ascii="Times New Roman" w:hAnsi="Times New Roman" w:cs="Times New Roman"/>
          <w:sz w:val="24"/>
          <w:szCs w:val="24"/>
        </w:rPr>
        <w:t xml:space="preserve">educated </w:t>
      </w:r>
      <w:r>
        <w:rPr>
          <w:rFonts w:ascii="Times New Roman" w:hAnsi="Times New Roman" w:cs="Times New Roman"/>
          <w:sz w:val="24"/>
          <w:szCs w:val="24"/>
        </w:rPr>
        <w:t xml:space="preserve">were much more likely </w:t>
      </w:r>
      <w:r w:rsidRPr="004B725D">
        <w:rPr>
          <w:rFonts w:ascii="Times New Roman" w:hAnsi="Times New Roman" w:cs="Times New Roman"/>
          <w:sz w:val="24"/>
          <w:szCs w:val="24"/>
        </w:rPr>
        <w:t xml:space="preserve">to quit </w:t>
      </w:r>
      <w:r>
        <w:rPr>
          <w:rFonts w:ascii="Times New Roman" w:hAnsi="Times New Roman" w:cs="Times New Roman"/>
          <w:sz w:val="24"/>
          <w:szCs w:val="24"/>
        </w:rPr>
        <w:t xml:space="preserve">work </w:t>
      </w:r>
      <w:r w:rsidRPr="004B725D">
        <w:rPr>
          <w:rFonts w:ascii="Times New Roman" w:hAnsi="Times New Roman" w:cs="Times New Roman"/>
          <w:sz w:val="24"/>
          <w:szCs w:val="24"/>
        </w:rPr>
        <w:t xml:space="preserve">for reasons of disability or </w:t>
      </w:r>
      <w:r>
        <w:rPr>
          <w:rFonts w:ascii="Times New Roman" w:hAnsi="Times New Roman" w:cs="Times New Roman"/>
          <w:sz w:val="24"/>
          <w:szCs w:val="24"/>
        </w:rPr>
        <w:t xml:space="preserve">chronic </w:t>
      </w:r>
      <w:r w:rsidRPr="004B725D">
        <w:rPr>
          <w:rFonts w:ascii="Times New Roman" w:hAnsi="Times New Roman" w:cs="Times New Roman"/>
          <w:sz w:val="24"/>
          <w:szCs w:val="24"/>
        </w:rPr>
        <w:t xml:space="preserve">unemployment than </w:t>
      </w:r>
      <w:r>
        <w:rPr>
          <w:rFonts w:ascii="Times New Roman" w:hAnsi="Times New Roman" w:cs="Times New Roman"/>
          <w:sz w:val="24"/>
          <w:szCs w:val="24"/>
        </w:rPr>
        <w:t>were the more-educated</w:t>
      </w:r>
      <w:r w:rsidRPr="004B725D">
        <w:rPr>
          <w:rFonts w:ascii="Times New Roman" w:hAnsi="Times New Roman" w:cs="Times New Roman"/>
          <w:sz w:val="24"/>
          <w:szCs w:val="24"/>
        </w:rPr>
        <w:t xml:space="preserve">. </w:t>
      </w:r>
    </w:p>
    <w:p w:rsidR="00381AAF" w:rsidRDefault="00381AAF" w:rsidP="00381AAF">
      <w:pPr>
        <w:ind w:firstLine="708"/>
        <w:rPr>
          <w:rFonts w:ascii="Times New Roman" w:hAnsi="Times New Roman" w:cs="Times New Roman"/>
          <w:sz w:val="24"/>
          <w:szCs w:val="24"/>
        </w:rPr>
      </w:pPr>
      <w:r w:rsidRPr="004B725D">
        <w:rPr>
          <w:rFonts w:ascii="Times New Roman" w:hAnsi="Times New Roman" w:cs="Times New Roman"/>
          <w:sz w:val="24"/>
          <w:szCs w:val="24"/>
        </w:rPr>
        <w:t>In accordance with human capital theory (Becker, 1975), f</w:t>
      </w:r>
      <w:r w:rsidRPr="004B725D">
        <w:rPr>
          <w:rFonts w:ascii="Times New Roman" w:hAnsi="Times New Roman"/>
          <w:sz w:val="24"/>
          <w:szCs w:val="24"/>
        </w:rPr>
        <w:t>actors predicting the retirement</w:t>
      </w:r>
      <w:r w:rsidRPr="00C05639">
        <w:rPr>
          <w:rFonts w:ascii="Times New Roman" w:hAnsi="Times New Roman"/>
          <w:sz w:val="24"/>
          <w:szCs w:val="24"/>
        </w:rPr>
        <w:t xml:space="preserve"> decision also predict</w:t>
      </w:r>
      <w:r>
        <w:rPr>
          <w:rFonts w:ascii="Times New Roman" w:hAnsi="Times New Roman"/>
          <w:sz w:val="24"/>
          <w:szCs w:val="24"/>
        </w:rPr>
        <w:t>ed</w:t>
      </w:r>
      <w:r w:rsidRPr="00C05639">
        <w:rPr>
          <w:rFonts w:ascii="Times New Roman" w:hAnsi="Times New Roman"/>
          <w:sz w:val="24"/>
          <w:szCs w:val="24"/>
        </w:rPr>
        <w:t xml:space="preserve"> t</w:t>
      </w:r>
      <w:r>
        <w:rPr>
          <w:rFonts w:ascii="Times New Roman" w:hAnsi="Times New Roman"/>
          <w:sz w:val="24"/>
          <w:szCs w:val="24"/>
        </w:rPr>
        <w:t>he behavior of retirees.  I</w:t>
      </w:r>
      <w:r w:rsidRPr="00C05639">
        <w:rPr>
          <w:rFonts w:ascii="Times New Roman" w:hAnsi="Times New Roman" w:cs="Times New Roman"/>
          <w:sz w:val="24"/>
          <w:szCs w:val="24"/>
        </w:rPr>
        <w:t xml:space="preserve">nvestment of adults in education </w:t>
      </w:r>
      <w:r>
        <w:rPr>
          <w:rFonts w:ascii="Times New Roman" w:hAnsi="Times New Roman" w:cs="Times New Roman"/>
          <w:sz w:val="24"/>
          <w:szCs w:val="24"/>
        </w:rPr>
        <w:t>wa</w:t>
      </w:r>
      <w:r w:rsidRPr="00C05639">
        <w:rPr>
          <w:rFonts w:ascii="Times New Roman" w:hAnsi="Times New Roman" w:cs="Times New Roman"/>
          <w:sz w:val="24"/>
          <w:szCs w:val="24"/>
        </w:rPr>
        <w:t xml:space="preserve">s matched by an anticipated increase in their income and welfare. </w:t>
      </w:r>
      <w:r>
        <w:rPr>
          <w:rFonts w:ascii="Times New Roman" w:hAnsi="Times New Roman" w:cs="Times New Roman"/>
          <w:sz w:val="24"/>
          <w:szCs w:val="24"/>
        </w:rPr>
        <w:t>To earn a return on the investment, people would go to work, accumulating</w:t>
      </w:r>
      <w:r w:rsidRPr="00C05639">
        <w:rPr>
          <w:rFonts w:ascii="Times New Roman" w:hAnsi="Times New Roman" w:cs="Times New Roman"/>
          <w:sz w:val="24"/>
          <w:szCs w:val="24"/>
        </w:rPr>
        <w:t xml:space="preserve"> wealth and pension benefits. </w:t>
      </w:r>
      <w:r>
        <w:rPr>
          <w:rFonts w:ascii="Times New Roman" w:hAnsi="Times New Roman" w:cs="Times New Roman"/>
          <w:sz w:val="24"/>
          <w:szCs w:val="24"/>
        </w:rPr>
        <w:t xml:space="preserve">So, they could retire earlier </w:t>
      </w:r>
      <w:r w:rsidRPr="00C05639">
        <w:rPr>
          <w:rFonts w:ascii="Times New Roman" w:hAnsi="Times New Roman" w:cs="Times New Roman"/>
          <w:sz w:val="24"/>
          <w:szCs w:val="24"/>
        </w:rPr>
        <w:t>than those who did not invest.</w:t>
      </w:r>
      <w:r>
        <w:rPr>
          <w:rFonts w:ascii="Times New Roman" w:hAnsi="Times New Roman" w:cs="Times New Roman"/>
          <w:sz w:val="24"/>
          <w:szCs w:val="24"/>
        </w:rPr>
        <w:t xml:space="preserve"> But it wa</w:t>
      </w:r>
      <w:r w:rsidRPr="00C05639">
        <w:rPr>
          <w:rFonts w:ascii="Times New Roman" w:hAnsi="Times New Roman" w:cs="Times New Roman"/>
          <w:sz w:val="24"/>
          <w:szCs w:val="24"/>
        </w:rPr>
        <w:t xml:space="preserve">s not clear </w:t>
      </w:r>
      <w:r>
        <w:rPr>
          <w:rFonts w:ascii="Times New Roman" w:hAnsi="Times New Roman" w:cs="Times New Roman"/>
          <w:sz w:val="24"/>
          <w:szCs w:val="24"/>
        </w:rPr>
        <w:t xml:space="preserve">that they </w:t>
      </w:r>
      <w:r w:rsidRPr="00DA7925">
        <w:rPr>
          <w:rFonts w:ascii="Times New Roman" w:hAnsi="Times New Roman" w:cs="Times New Roman"/>
          <w:i/>
          <w:sz w:val="24"/>
          <w:szCs w:val="24"/>
        </w:rPr>
        <w:t>would</w:t>
      </w:r>
      <w:r>
        <w:rPr>
          <w:rFonts w:ascii="Times New Roman" w:hAnsi="Times New Roman" w:cs="Times New Roman"/>
          <w:sz w:val="24"/>
          <w:szCs w:val="24"/>
        </w:rPr>
        <w:t xml:space="preserve"> retire earlier. </w:t>
      </w:r>
      <w:r w:rsidRPr="00DA7925">
        <w:rPr>
          <w:rFonts w:ascii="Times New Roman" w:hAnsi="Times New Roman" w:cs="Times New Roman"/>
          <w:i/>
          <w:sz w:val="24"/>
          <w:szCs w:val="24"/>
        </w:rPr>
        <w:t xml:space="preserve"> </w:t>
      </w:r>
      <w:r>
        <w:rPr>
          <w:rFonts w:ascii="Times New Roman" w:hAnsi="Times New Roman" w:cs="Times New Roman"/>
          <w:sz w:val="24"/>
          <w:szCs w:val="24"/>
        </w:rPr>
        <w:t xml:space="preserve">On one hand, they had higher salaries and thus more </w:t>
      </w:r>
      <w:r w:rsidRPr="00C05639">
        <w:rPr>
          <w:rFonts w:ascii="Times New Roman" w:hAnsi="Times New Roman" w:cs="Times New Roman"/>
          <w:sz w:val="24"/>
          <w:szCs w:val="24"/>
        </w:rPr>
        <w:t xml:space="preserve">incentive to </w:t>
      </w:r>
      <w:r>
        <w:rPr>
          <w:rFonts w:ascii="Times New Roman" w:hAnsi="Times New Roman" w:cs="Times New Roman"/>
          <w:sz w:val="24"/>
          <w:szCs w:val="24"/>
        </w:rPr>
        <w:t>keep working; on the other hand, they had greater wealth and hence the desire and the ability to retire earlier.</w:t>
      </w:r>
    </w:p>
    <w:p w:rsidR="00381AAF" w:rsidRDefault="00381AAF" w:rsidP="00381AAF">
      <w:pPr>
        <w:ind w:firstLine="708"/>
        <w:rPr>
          <w:rFonts w:ascii="Times New Roman" w:hAnsi="Times New Roman" w:cs="Times New Roman"/>
          <w:sz w:val="24"/>
          <w:szCs w:val="24"/>
        </w:rPr>
      </w:pPr>
      <w:r w:rsidRPr="00212D3A">
        <w:rPr>
          <w:rFonts w:ascii="Times New Roman" w:hAnsi="Times New Roman" w:cs="Times New Roman"/>
          <w:sz w:val="24"/>
          <w:szCs w:val="24"/>
        </w:rPr>
        <w:t>To sum up,</w:t>
      </w:r>
      <w:r>
        <w:rPr>
          <w:rFonts w:ascii="Times New Roman" w:hAnsi="Times New Roman" w:cs="Times New Roman"/>
          <w:sz w:val="24"/>
          <w:szCs w:val="24"/>
        </w:rPr>
        <w:t xml:space="preserve"> many factors influence the retirement decision. Weak health and health insurance are relevant. And spouses decide jointly whether to retire; they are more likely to stop working than are single persons. Education has ambiguous effects: Highly educated people are more likely to stay in the labor force, to earn higher wages; on the other hand, they can also save enough to retire early. This paper will examine the impact of health, education and marital status on the retirement decision of Kazakhstanis, which the literature has not addressed.    </w:t>
      </w:r>
    </w:p>
    <w:p w:rsidR="00381AAF" w:rsidRDefault="00381AAF" w:rsidP="00381AAF">
      <w:pPr>
        <w:rPr>
          <w:rFonts w:ascii="Times New Roman" w:hAnsi="Times New Roman" w:cs="Times New Roman"/>
          <w:sz w:val="24"/>
          <w:szCs w:val="24"/>
        </w:rPr>
      </w:pPr>
    </w:p>
    <w:p w:rsidR="00381AAF" w:rsidRPr="003A578F" w:rsidRDefault="00381AAF" w:rsidP="00381AAF">
      <w:pPr>
        <w:rPr>
          <w:rFonts w:ascii="Times New Roman" w:hAnsi="Times New Roman" w:cs="Times New Roman"/>
          <w:sz w:val="24"/>
          <w:szCs w:val="24"/>
        </w:rPr>
      </w:pPr>
      <w:r w:rsidRPr="003A578F">
        <w:rPr>
          <w:rFonts w:ascii="Times New Roman" w:hAnsi="Times New Roman" w:cs="Times New Roman"/>
          <w:b/>
          <w:sz w:val="24"/>
          <w:szCs w:val="24"/>
        </w:rPr>
        <w:t>3.</w:t>
      </w:r>
      <w:r w:rsidRPr="003A578F">
        <w:rPr>
          <w:rFonts w:ascii="Times New Roman" w:hAnsi="Times New Roman" w:cs="Times New Roman"/>
          <w:sz w:val="24"/>
          <w:szCs w:val="24"/>
        </w:rPr>
        <w:t xml:space="preserve"> </w:t>
      </w:r>
      <w:r w:rsidRPr="003A578F">
        <w:rPr>
          <w:rFonts w:ascii="Times New Roman" w:hAnsi="Times New Roman" w:cs="Times New Roman"/>
          <w:b/>
          <w:sz w:val="24"/>
          <w:szCs w:val="24"/>
        </w:rPr>
        <w:t xml:space="preserve">Model specification  </w:t>
      </w:r>
    </w:p>
    <w:p w:rsidR="00381AAF" w:rsidRPr="00C05639"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My model is based on that of</w:t>
      </w:r>
      <w:r w:rsidRPr="00C05639">
        <w:rPr>
          <w:rFonts w:ascii="Times New Roman" w:hAnsi="Times New Roman" w:cs="Times New Roman"/>
          <w:sz w:val="24"/>
          <w:szCs w:val="24"/>
        </w:rPr>
        <w:t xml:space="preserve"> </w:t>
      </w:r>
      <w:proofErr w:type="spellStart"/>
      <w:r w:rsidRPr="00C05639">
        <w:rPr>
          <w:rFonts w:ascii="Times New Roman" w:hAnsi="Times New Roman" w:cs="Times New Roman"/>
          <w:sz w:val="24"/>
          <w:szCs w:val="24"/>
        </w:rPr>
        <w:t>Gustman</w:t>
      </w:r>
      <w:proofErr w:type="spellEnd"/>
      <w:r w:rsidRPr="00C05639">
        <w:rPr>
          <w:rFonts w:ascii="Times New Roman" w:hAnsi="Times New Roman" w:cs="Times New Roman"/>
          <w:sz w:val="24"/>
          <w:szCs w:val="24"/>
        </w:rPr>
        <w:t xml:space="preserve"> and </w:t>
      </w:r>
      <w:proofErr w:type="spellStart"/>
      <w:r w:rsidRPr="00C05639">
        <w:rPr>
          <w:rFonts w:ascii="Times New Roman" w:hAnsi="Times New Roman" w:cs="Times New Roman"/>
          <w:sz w:val="24"/>
          <w:szCs w:val="24"/>
        </w:rPr>
        <w:t>Steinmeier</w:t>
      </w:r>
      <w:proofErr w:type="spellEnd"/>
      <w:r>
        <w:rPr>
          <w:rFonts w:ascii="Times New Roman" w:hAnsi="Times New Roman" w:cs="Times New Roman"/>
          <w:sz w:val="24"/>
          <w:szCs w:val="24"/>
        </w:rPr>
        <w:t xml:space="preserve"> (2005), modified by Gordy (2006). The employee maximizes her</w:t>
      </w:r>
      <w:r w:rsidRPr="00C05639">
        <w:rPr>
          <w:rFonts w:ascii="Times New Roman" w:hAnsi="Times New Roman" w:cs="Times New Roman"/>
          <w:sz w:val="24"/>
          <w:szCs w:val="24"/>
        </w:rPr>
        <w:t xml:space="preserve"> lifetime utility function, which depends on leisure and consumption. </w:t>
      </w:r>
      <w:r>
        <w:rPr>
          <w:rFonts w:ascii="Times New Roman" w:hAnsi="Times New Roman" w:cs="Times New Roman"/>
          <w:sz w:val="24"/>
          <w:szCs w:val="24"/>
        </w:rPr>
        <w:t>If she decides to retire, the model will equate her amount of leisure to one. If she</w:t>
      </w:r>
      <w:r w:rsidRPr="00C05639">
        <w:rPr>
          <w:rFonts w:ascii="Times New Roman" w:hAnsi="Times New Roman" w:cs="Times New Roman"/>
          <w:sz w:val="24"/>
          <w:szCs w:val="24"/>
        </w:rPr>
        <w:t xml:space="preserve"> decides</w:t>
      </w:r>
      <w:r>
        <w:rPr>
          <w:rFonts w:ascii="Times New Roman" w:hAnsi="Times New Roman" w:cs="Times New Roman"/>
          <w:sz w:val="24"/>
          <w:szCs w:val="24"/>
        </w:rPr>
        <w:t xml:space="preserve"> to work further, </w:t>
      </w:r>
      <w:r w:rsidRPr="00C05639">
        <w:rPr>
          <w:rFonts w:ascii="Times New Roman" w:hAnsi="Times New Roman" w:cs="Times New Roman"/>
          <w:sz w:val="24"/>
          <w:szCs w:val="24"/>
        </w:rPr>
        <w:t xml:space="preserve">leisure </w:t>
      </w:r>
      <w:r>
        <w:rPr>
          <w:rFonts w:ascii="Times New Roman" w:hAnsi="Times New Roman" w:cs="Times New Roman"/>
          <w:sz w:val="24"/>
          <w:szCs w:val="24"/>
        </w:rPr>
        <w:t>will equal</w:t>
      </w:r>
      <w:r w:rsidRPr="00C05639">
        <w:rPr>
          <w:rFonts w:ascii="Times New Roman" w:hAnsi="Times New Roman" w:cs="Times New Roman"/>
          <w:sz w:val="24"/>
          <w:szCs w:val="24"/>
        </w:rPr>
        <w:t xml:space="preserve"> zero. </w:t>
      </w:r>
    </w:p>
    <w:p w:rsidR="00381AAF" w:rsidRPr="00C05639"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She maximizes</w:t>
      </w:r>
    </w:p>
    <w:p w:rsidR="00381AAF" w:rsidRDefault="00381AAF" w:rsidP="00381AAF">
      <w:pPr>
        <w:rPr>
          <w:rFonts w:ascii="Times New Roman" w:hAnsi="Times New Roman" w:cs="Times New Roman"/>
          <w:sz w:val="24"/>
          <w:szCs w:val="24"/>
        </w:rPr>
      </w:pPr>
      <w:r w:rsidRPr="00C05639">
        <w:rPr>
          <w:rFonts w:ascii="Times New Roman" w:eastAsiaTheme="minorEastAsia" w:hAnsi="Times New Roman" w:cs="Times New Roman"/>
          <w:sz w:val="24"/>
          <w:szCs w:val="24"/>
        </w:rPr>
        <w:tab/>
      </w:r>
      <w:r w:rsidRPr="00C05639">
        <w:rPr>
          <w:rFonts w:ascii="Times New Roman" w:eastAsiaTheme="minorEastAsia" w:hAnsi="Times New Roman" w:cs="Times New Roman"/>
          <w:sz w:val="24"/>
          <w:szCs w:val="24"/>
        </w:rPr>
        <w:tab/>
      </w:r>
      <w:r w:rsidRPr="00C05639">
        <w:rPr>
          <w:rFonts w:ascii="Times New Roman" w:eastAsiaTheme="minorEastAsia" w:hAnsi="Times New Roman" w:cs="Times New Roman"/>
          <w:sz w:val="24"/>
          <w:szCs w:val="24"/>
        </w:rPr>
        <w:tab/>
      </w:r>
      <w:r w:rsidRPr="00C05639">
        <w:rPr>
          <w:rFonts w:ascii="Times New Roman" w:eastAsiaTheme="minorEastAsia" w:hAnsi="Times New Roman" w:cs="Times New Roman"/>
          <w:sz w:val="24"/>
          <w:szCs w:val="24"/>
        </w:rPr>
        <w:tab/>
        <w:t xml:space="preserve">    </w:t>
      </w:r>
      <m:oMath>
        <m:r>
          <w:rPr>
            <w:rFonts w:ascii="Cambria Math" w:hAnsi="Cambria Math" w:cs="Times New Roman"/>
            <w:sz w:val="24"/>
            <w:szCs w:val="24"/>
          </w:rPr>
          <m:t>U</m:t>
        </m:r>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t</m:t>
            </m:r>
            <m:r>
              <w:rPr>
                <w:rFonts w:ascii="Cambria Math" w:hAnsi="Times New Roman" w:cs="Times New Roman"/>
                <w:sz w:val="24"/>
                <w:szCs w:val="24"/>
              </w:rPr>
              <m:t>=0</m:t>
            </m:r>
          </m:sub>
          <m:sup>
            <m:eqArr>
              <m:eqArrPr>
                <m:ctrlPr>
                  <w:rPr>
                    <w:rFonts w:ascii="Cambria Math" w:hAnsi="Times New Roman" w:cs="Times New Roman"/>
                    <w:i/>
                    <w:sz w:val="24"/>
                    <w:szCs w:val="24"/>
                  </w:rPr>
                </m:ctrlPr>
              </m:eqArrPr>
              <m:e>
                <m:r>
                  <w:rPr>
                    <w:rFonts w:ascii="Cambria Math" w:hAnsi="Cambria Math" w:cs="Times New Roman"/>
                    <w:sz w:val="24"/>
                    <w:szCs w:val="24"/>
                  </w:rPr>
                  <m:t>T</m:t>
                </m:r>
              </m:e>
              <m:e/>
            </m:eqArr>
          </m:sup>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m:t>
                    </m:r>
                  </m:den>
                </m:f>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e>
            </m:d>
          </m:e>
        </m:nary>
      </m:oMath>
      <w:r w:rsidRPr="00C05639">
        <w:rPr>
          <w:rFonts w:ascii="Times New Roman" w:hAnsi="Times New Roman" w:cs="Times New Roman"/>
          <w:sz w:val="24"/>
          <w:szCs w:val="24"/>
        </w:rPr>
        <w:t xml:space="preserve">  (</w:t>
      </w:r>
      <w:r w:rsidRPr="00C05639">
        <w:rPr>
          <w:rFonts w:ascii="Times New Roman" w:hAnsi="Times New Roman" w:cs="Times New Roman"/>
          <w:i/>
          <w:sz w:val="24"/>
          <w:szCs w:val="24"/>
        </w:rPr>
        <w:t>Equation 1</w:t>
      </w:r>
      <w:r w:rsidRPr="00C05639">
        <w:rPr>
          <w:rFonts w:ascii="Times New Roman" w:hAnsi="Times New Roman" w:cs="Times New Roman"/>
          <w:sz w:val="24"/>
          <w:szCs w:val="24"/>
        </w:rPr>
        <w:t xml:space="preserve">) </w:t>
      </w:r>
    </w:p>
    <w:p w:rsidR="00381AAF" w:rsidRPr="00C05639" w:rsidRDefault="00381AAF" w:rsidP="00381AAF">
      <w:pPr>
        <w:rPr>
          <w:rFonts w:ascii="Times New Roman" w:hAnsi="Times New Roman" w:cs="Times New Roman"/>
          <w:sz w:val="24"/>
          <w:szCs w:val="24"/>
        </w:rPr>
      </w:pPr>
    </w:p>
    <w:p w:rsidR="00381AAF" w:rsidRDefault="00381AAF" w:rsidP="00381AAF">
      <w:pPr>
        <w:rPr>
          <w:rFonts w:ascii="Times New Roman" w:hAnsi="Times New Roman" w:cs="Times New Roman"/>
          <w:sz w:val="24"/>
          <w:szCs w:val="24"/>
        </w:rPr>
      </w:pPr>
      <w:r>
        <w:rPr>
          <w:rFonts w:ascii="Times New Roman" w:hAnsi="Times New Roman" w:cs="Times New Roman"/>
          <w:sz w:val="24"/>
          <w:szCs w:val="24"/>
        </w:rPr>
        <w:t xml:space="preserve">subject to this </w:t>
      </w:r>
      <w:r w:rsidRPr="00C05639">
        <w:rPr>
          <w:rFonts w:ascii="Times New Roman" w:hAnsi="Times New Roman" w:cs="Times New Roman"/>
          <w:sz w:val="24"/>
          <w:szCs w:val="24"/>
        </w:rPr>
        <w:t>rule of asset accumulation:</w:t>
      </w:r>
    </w:p>
    <w:p w:rsidR="00381AAF" w:rsidRPr="00C05639" w:rsidRDefault="00381AAF" w:rsidP="00381AAF">
      <w:pPr>
        <w:rPr>
          <w:rFonts w:ascii="Times New Roman" w:hAnsi="Times New Roman" w:cs="Times New Roman"/>
          <w:sz w:val="24"/>
          <w:szCs w:val="24"/>
        </w:rPr>
      </w:pPr>
    </w:p>
    <w:p w:rsidR="00381AAF" w:rsidRDefault="00381AAF" w:rsidP="00381AAF">
      <w:pPr>
        <w:rPr>
          <w:rFonts w:ascii="Times New Roman" w:hAnsi="Times New Roman" w:cs="Times New Roman"/>
          <w:sz w:val="24"/>
          <w:szCs w:val="24"/>
        </w:rPr>
      </w:pPr>
      <w:r w:rsidRPr="00C05639">
        <w:rPr>
          <w:rFonts w:ascii="Times New Roman" w:eastAsiaTheme="minorEastAsia" w:hAnsi="Times New Roman" w:cs="Times New Roman"/>
          <w:sz w:val="24"/>
          <w:szCs w:val="24"/>
        </w:rPr>
        <w:tab/>
      </w:r>
      <w:r w:rsidRPr="00C05639">
        <w:rPr>
          <w:rFonts w:ascii="Times New Roman" w:eastAsiaTheme="minorEastAsia" w:hAnsi="Times New Roman" w:cs="Times New Roman"/>
          <w:sz w:val="24"/>
          <w:szCs w:val="24"/>
        </w:rPr>
        <w:tab/>
      </w:r>
      <w:r w:rsidRPr="00C05639">
        <w:rPr>
          <w:rFonts w:ascii="Times New Roman" w:eastAsiaTheme="minorEastAsia" w:hAnsi="Times New Roman" w:cs="Times New Roman"/>
          <w:sz w:val="24"/>
          <w:szCs w:val="24"/>
        </w:rPr>
        <w:tab/>
      </w:r>
      <w:r w:rsidRPr="00C05639">
        <w:rPr>
          <w:rFonts w:ascii="Times New Roman" w:eastAsiaTheme="minorEastAsia"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C05639">
        <w:rPr>
          <w:rFonts w:ascii="Times New Roman" w:eastAsiaTheme="minorEastAsia" w:hAnsi="Times New Roman" w:cs="Times New Roman"/>
          <w:sz w:val="24"/>
          <w:szCs w:val="24"/>
        </w:rPr>
        <w:t xml:space="preserve"> </w:t>
      </w:r>
      <w:r w:rsidRPr="00C05639">
        <w:rPr>
          <w:rFonts w:ascii="Times New Roman" w:hAnsi="Times New Roman" w:cs="Times New Roman"/>
          <w:sz w:val="24"/>
          <w:szCs w:val="24"/>
        </w:rPr>
        <w:t>(</w:t>
      </w:r>
      <w:r w:rsidRPr="00C05639">
        <w:rPr>
          <w:rFonts w:ascii="Times New Roman" w:hAnsi="Times New Roman" w:cs="Times New Roman"/>
          <w:i/>
          <w:sz w:val="24"/>
          <w:szCs w:val="24"/>
        </w:rPr>
        <w:t>Equation 2</w:t>
      </w:r>
      <w:r>
        <w:rPr>
          <w:rFonts w:ascii="Times New Roman" w:hAnsi="Times New Roman" w:cs="Times New Roman"/>
          <w:i/>
          <w:sz w:val="24"/>
          <w:szCs w:val="24"/>
        </w:rPr>
        <w:t>)</w:t>
      </w:r>
    </w:p>
    <w:p w:rsidR="00381AAF" w:rsidRDefault="00381AAF" w:rsidP="00381AAF">
      <w:pPr>
        <w:rPr>
          <w:rFonts w:ascii="Times New Roman" w:hAnsi="Times New Roman" w:cs="Times New Roman"/>
          <w:sz w:val="24"/>
          <w:szCs w:val="24"/>
        </w:rPr>
      </w:pPr>
    </w:p>
    <w:p w:rsidR="00381AAF" w:rsidRPr="00223A03" w:rsidRDefault="00381AAF" w:rsidP="00381AAF">
      <w:pPr>
        <w:rPr>
          <w:rFonts w:ascii="Times New Roman" w:eastAsiaTheme="minorEastAsia" w:hAnsi="Times New Roman" w:cs="Times New Roman"/>
          <w:sz w:val="24"/>
          <w:szCs w:val="24"/>
        </w:rPr>
      </w:pPr>
      <w:r>
        <w:rPr>
          <w:rFonts w:ascii="Times New Roman" w:hAnsi="Times New Roman" w:cs="Times New Roman"/>
          <w:sz w:val="24"/>
          <w:szCs w:val="24"/>
        </w:rPr>
        <w:t>w</w:t>
      </w:r>
      <w:r w:rsidRPr="00C05639">
        <w:rPr>
          <w:rFonts w:ascii="Times New Roman" w:hAnsi="Times New Roman" w:cs="Times New Roman"/>
          <w:sz w:val="24"/>
          <w:szCs w:val="24"/>
        </w:rPr>
        <w:t xml:space="preserve">here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C05639">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consumption in the current period.</w:t>
      </w:r>
      <w:r w:rsidRPr="00C05639">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is </w:t>
      </w:r>
      <w:r w:rsidRPr="00C05639">
        <w:rPr>
          <w:rFonts w:ascii="Times New Roman" w:eastAsiaTheme="minorEastAsia" w:hAnsi="Times New Roman" w:cs="Times New Roman"/>
          <w:sz w:val="24"/>
          <w:szCs w:val="24"/>
        </w:rPr>
        <w:t>leisure</w:t>
      </w:r>
      <w:r>
        <w:rPr>
          <w:rFonts w:ascii="Times New Roman" w:eastAsiaTheme="minorEastAsia" w:hAnsi="Times New Roman" w:cs="Times New Roman"/>
          <w:sz w:val="24"/>
          <w:szCs w:val="24"/>
        </w:rPr>
        <w:t>, equaling zero or one.</w:t>
      </w:r>
      <w:r w:rsidRPr="00C05639">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m:t>
            </m:r>
          </m:sub>
        </m:sSub>
      </m:oMath>
      <w:r w:rsidRPr="00C05639">
        <w:rPr>
          <w:rFonts w:ascii="Times New Roman" w:eastAsiaTheme="minorEastAsia" w:hAnsi="Times New Roman" w:cs="Times New Roman"/>
          <w:sz w:val="24"/>
          <w:szCs w:val="24"/>
        </w:rPr>
        <w:t xml:space="preserve"> is the</w:t>
      </w:r>
      <w:r>
        <w:rPr>
          <w:rFonts w:ascii="Times New Roman" w:eastAsiaTheme="minorEastAsia" w:hAnsi="Times New Roman" w:cs="Times New Roman"/>
          <w:sz w:val="24"/>
          <w:szCs w:val="24"/>
        </w:rPr>
        <w:t xml:space="preserve"> vector of variables that </w:t>
      </w:r>
      <w:r w:rsidRPr="00C05639">
        <w:rPr>
          <w:rFonts w:ascii="Times New Roman" w:eastAsiaTheme="minorEastAsia" w:hAnsi="Times New Roman" w:cs="Times New Roman"/>
          <w:sz w:val="24"/>
          <w:szCs w:val="24"/>
        </w:rPr>
        <w:t xml:space="preserve">describe </w:t>
      </w:r>
      <w:r>
        <w:rPr>
          <w:rFonts w:ascii="Times New Roman" w:eastAsiaTheme="minorEastAsia" w:hAnsi="Times New Roman" w:cs="Times New Roman"/>
          <w:sz w:val="24"/>
          <w:szCs w:val="24"/>
        </w:rPr>
        <w:t xml:space="preserve">the </w:t>
      </w:r>
      <w:r w:rsidRPr="00C05639">
        <w:rPr>
          <w:rFonts w:ascii="Times New Roman" w:eastAsiaTheme="minorEastAsia" w:hAnsi="Times New Roman" w:cs="Times New Roman"/>
          <w:sz w:val="24"/>
          <w:szCs w:val="24"/>
        </w:rPr>
        <w:t>valuation of leisure</w:t>
      </w:r>
      <w:r>
        <w:rPr>
          <w:rFonts w:ascii="Times New Roman" w:eastAsiaTheme="minorEastAsia" w:hAnsi="Times New Roman" w:cs="Times New Roman"/>
          <w:sz w:val="24"/>
          <w:szCs w:val="24"/>
        </w:rPr>
        <w:t>, including</w:t>
      </w:r>
      <w:r w:rsidRPr="00C05639">
        <w:rPr>
          <w:rFonts w:ascii="Times New Roman" w:eastAsiaTheme="minorEastAsia" w:hAnsi="Times New Roman" w:cs="Times New Roman"/>
          <w:sz w:val="24"/>
          <w:szCs w:val="24"/>
        </w:rPr>
        <w:t xml:space="preserve"> age, marital status, level of education, work and health </w:t>
      </w:r>
      <w:proofErr w:type="gramStart"/>
      <w:r w:rsidRPr="00C05639">
        <w:rPr>
          <w:rFonts w:ascii="Times New Roman" w:eastAsiaTheme="minorEastAsia" w:hAnsi="Times New Roman" w:cs="Times New Roman"/>
          <w:sz w:val="24"/>
          <w:szCs w:val="24"/>
        </w:rPr>
        <w:t>status.</w:t>
      </w:r>
      <w:proofErr w:type="gramEnd"/>
      <w:r w:rsidRPr="00C05639">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m:t>
            </m:r>
          </m:sub>
        </m:sSub>
      </m:oMath>
      <w:r w:rsidRPr="00C05639">
        <w:rPr>
          <w:rFonts w:ascii="Times New Roman" w:eastAsiaTheme="minorEastAsia" w:hAnsi="Times New Roman" w:cs="Times New Roman"/>
          <w:sz w:val="24"/>
          <w:szCs w:val="24"/>
        </w:rPr>
        <w:t xml:space="preserve"> is net salary</w:t>
      </w:r>
      <w:r>
        <w:rPr>
          <w:rFonts w:ascii="Times New Roman" w:eastAsiaTheme="minorEastAsia" w:hAnsi="Times New Roman" w:cs="Times New Roman"/>
          <w:sz w:val="24"/>
          <w:szCs w:val="24"/>
        </w:rPr>
        <w:t>.</w:t>
      </w:r>
      <w:r w:rsidRPr="00C05639">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t</m:t>
            </m:r>
          </m:sub>
        </m:sSub>
      </m:oMath>
      <w:r w:rsidRPr="00C056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w:t>
      </w:r>
      <w:r w:rsidRPr="00C05639">
        <w:rPr>
          <w:rFonts w:ascii="Times New Roman" w:eastAsiaTheme="minorEastAsia" w:hAnsi="Times New Roman" w:cs="Times New Roman"/>
          <w:sz w:val="24"/>
          <w:szCs w:val="24"/>
        </w:rPr>
        <w:t>retirement benefits or pension paym</w:t>
      </w:r>
      <w:r>
        <w:rPr>
          <w:rFonts w:ascii="Times New Roman" w:eastAsiaTheme="minorEastAsia" w:hAnsi="Times New Roman" w:cs="Times New Roman"/>
          <w:sz w:val="24"/>
          <w:szCs w:val="24"/>
        </w:rPr>
        <w:t>ents.</w:t>
      </w:r>
      <w:r w:rsidRPr="00C05639">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t</m:t>
            </m:r>
          </m:sub>
        </m:sSub>
      </m:oMath>
      <w:r w:rsidRPr="00C05639">
        <w:rPr>
          <w:rFonts w:ascii="Times New Roman" w:eastAsiaTheme="minorEastAsia" w:hAnsi="Times New Roman" w:cs="Times New Roman"/>
          <w:sz w:val="24"/>
          <w:szCs w:val="24"/>
        </w:rPr>
        <w:t xml:space="preserve"> is</w:t>
      </w:r>
      <w:r>
        <w:rPr>
          <w:rFonts w:ascii="Times New Roman" w:eastAsiaTheme="minorEastAsia" w:hAnsi="Times New Roman" w:cs="Times New Roman"/>
          <w:sz w:val="24"/>
          <w:szCs w:val="24"/>
        </w:rPr>
        <w:t xml:space="preserve"> </w:t>
      </w:r>
      <w:r w:rsidRPr="00C05639">
        <w:rPr>
          <w:rFonts w:ascii="Times New Roman" w:eastAsiaTheme="minorEastAsia" w:hAnsi="Times New Roman" w:cs="Times New Roman"/>
          <w:sz w:val="24"/>
          <w:szCs w:val="24"/>
        </w:rPr>
        <w:t xml:space="preserve">accumulated assets. </w:t>
      </w:r>
      <w:r>
        <w:rPr>
          <w:rFonts w:ascii="Times New Roman" w:eastAsiaTheme="minorEastAsia" w:hAnsi="Times New Roman" w:cs="Times New Roman"/>
          <w:sz w:val="24"/>
          <w:szCs w:val="24"/>
        </w:rPr>
        <w:t>It can</w:t>
      </w:r>
      <w:r w:rsidRPr="00223A03">
        <w:rPr>
          <w:rFonts w:ascii="Times New Roman" w:eastAsiaTheme="minorEastAsia" w:hAnsi="Times New Roman" w:cs="Times New Roman"/>
          <w:sz w:val="24"/>
          <w:szCs w:val="24"/>
        </w:rPr>
        <w:t xml:space="preserve"> be assumed that </w:t>
      </w:r>
      <w:r>
        <w:rPr>
          <w:rFonts w:ascii="Times New Roman" w:eastAsiaTheme="minorEastAsia" w:hAnsi="Times New Roman" w:cs="Times New Roman"/>
          <w:sz w:val="24"/>
          <w:szCs w:val="24"/>
        </w:rPr>
        <w:t xml:space="preserve">the </w:t>
      </w:r>
      <w:r w:rsidRPr="00223A03">
        <w:rPr>
          <w:rFonts w:ascii="Times New Roman" w:eastAsiaTheme="minorEastAsia" w:hAnsi="Times New Roman" w:cs="Times New Roman"/>
          <w:sz w:val="24"/>
          <w:szCs w:val="24"/>
        </w:rPr>
        <w:t>person s</w:t>
      </w:r>
      <w:r>
        <w:rPr>
          <w:rFonts w:ascii="Times New Roman" w:eastAsiaTheme="minorEastAsia" w:hAnsi="Times New Roman" w:cs="Times New Roman"/>
          <w:sz w:val="24"/>
          <w:szCs w:val="24"/>
        </w:rPr>
        <w:t>tarts with no assets</w:t>
      </w:r>
      <w:r w:rsidRPr="00223A0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Equation 2 says that one’s current assets consist of past assets plus current savings and net benefits.</w:t>
      </w:r>
      <w:r w:rsidRPr="00223A03">
        <w:rPr>
          <w:rFonts w:ascii="Times New Roman" w:eastAsiaTheme="minorEastAsia" w:hAnsi="Times New Roman" w:cs="Times New Roman"/>
          <w:sz w:val="24"/>
          <w:szCs w:val="24"/>
        </w:rPr>
        <w:t xml:space="preserve"> </w:t>
      </w:r>
    </w:p>
    <w:p w:rsidR="00381AAF" w:rsidRDefault="00381AAF" w:rsidP="00381AAF">
      <w:pPr>
        <w:rPr>
          <w:rFonts w:ascii="Times New Roman" w:hAnsi="Times New Roman" w:cs="Times New Roman"/>
          <w:sz w:val="24"/>
          <w:szCs w:val="24"/>
        </w:rPr>
      </w:pPr>
      <w:r>
        <w:rPr>
          <w:rFonts w:ascii="Times New Roman" w:eastAsiaTheme="minorEastAsia" w:hAnsi="Times New Roman" w:cs="Times New Roman"/>
          <w:sz w:val="24"/>
          <w:szCs w:val="24"/>
        </w:rPr>
        <w:tab/>
        <w:t>Equation 2 permits the</w:t>
      </w:r>
      <w:r w:rsidRPr="00223A03">
        <w:rPr>
          <w:rFonts w:ascii="Times New Roman" w:eastAsiaTheme="minorEastAsia" w:hAnsi="Times New Roman" w:cs="Times New Roman"/>
          <w:sz w:val="24"/>
          <w:szCs w:val="24"/>
        </w:rPr>
        <w:t xml:space="preserve"> employee</w:t>
      </w:r>
      <w:r>
        <w:rPr>
          <w:rFonts w:ascii="Times New Roman" w:eastAsiaTheme="minorEastAsia" w:hAnsi="Times New Roman" w:cs="Times New Roman"/>
          <w:sz w:val="24"/>
          <w:szCs w:val="24"/>
        </w:rPr>
        <w:t xml:space="preserve"> achieving retirement age </w:t>
      </w:r>
      <w:r w:rsidRPr="00223A03">
        <w:rPr>
          <w:rFonts w:ascii="Times New Roman" w:eastAsiaTheme="minorEastAsia" w:hAnsi="Times New Roman" w:cs="Times New Roman"/>
          <w:sz w:val="24"/>
          <w:szCs w:val="24"/>
        </w:rPr>
        <w:t xml:space="preserve">to work further and get salary </w:t>
      </w:r>
      <w:r>
        <w:rPr>
          <w:rFonts w:ascii="Times New Roman" w:eastAsiaTheme="minorEastAsia" w:hAnsi="Times New Roman" w:cs="Times New Roman"/>
          <w:sz w:val="24"/>
          <w:szCs w:val="24"/>
        </w:rPr>
        <w:lastRenderedPageBreak/>
        <w:t xml:space="preserve">while </w:t>
      </w:r>
      <w:r w:rsidRPr="00223A03">
        <w:rPr>
          <w:rFonts w:ascii="Times New Roman" w:eastAsiaTheme="minorEastAsia" w:hAnsi="Times New Roman" w:cs="Times New Roman"/>
          <w:sz w:val="24"/>
          <w:szCs w:val="24"/>
        </w:rPr>
        <w:t xml:space="preserve">receiving retirement benefits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t</m:t>
            </m:r>
          </m:sub>
        </m:sSub>
      </m:oMath>
      <w:r w:rsidRPr="00223A03">
        <w:rPr>
          <w:rFonts w:ascii="Times New Roman" w:eastAsiaTheme="minorEastAsia" w:hAnsi="Times New Roman" w:cs="Times New Roman"/>
          <w:sz w:val="24"/>
          <w:szCs w:val="24"/>
        </w:rPr>
        <w:t>.</w:t>
      </w:r>
      <w:r w:rsidRPr="00C05639">
        <w:rPr>
          <w:rFonts w:ascii="Times New Roman" w:hAnsi="Times New Roman" w:cs="Times New Roman"/>
          <w:sz w:val="24"/>
          <w:szCs w:val="24"/>
        </w:rPr>
        <w:t xml:space="preserve"> </w:t>
      </w:r>
      <w:r w:rsidRPr="00C056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But if she </w:t>
      </w:r>
      <w:r w:rsidRPr="00C05639">
        <w:rPr>
          <w:rFonts w:ascii="Times New Roman" w:hAnsi="Times New Roman" w:cs="Times New Roman"/>
          <w:sz w:val="24"/>
          <w:szCs w:val="24"/>
        </w:rPr>
        <w:t>decides to retire</w:t>
      </w:r>
      <w:r>
        <w:rPr>
          <w:rFonts w:ascii="Times New Roman" w:hAnsi="Times New Roman" w:cs="Times New Roman"/>
          <w:sz w:val="24"/>
          <w:szCs w:val="24"/>
        </w:rPr>
        <w:t xml:space="preserve">, </w:t>
      </w:r>
      <w:r>
        <w:rPr>
          <w:rFonts w:ascii="Times New Roman" w:hAnsi="Times New Roman" w:cs="Times New Roman"/>
          <w:i/>
          <w:sz w:val="24"/>
          <w:szCs w:val="24"/>
        </w:rPr>
        <w:t>L</w:t>
      </w:r>
      <w:r>
        <w:rPr>
          <w:rFonts w:ascii="Times New Roman" w:hAnsi="Times New Roman" w:cs="Times New Roman"/>
          <w:i/>
          <w:sz w:val="24"/>
          <w:szCs w:val="24"/>
          <w:vertAlign w:val="subscript"/>
        </w:rPr>
        <w:t>t</w:t>
      </w:r>
      <w:r>
        <w:rPr>
          <w:rFonts w:ascii="Times New Roman" w:hAnsi="Times New Roman" w:cs="Times New Roman"/>
          <w:sz w:val="24"/>
          <w:szCs w:val="24"/>
        </w:rPr>
        <w:t xml:space="preserve"> will equal one and she will receive no current </w:t>
      </w:r>
      <w:r w:rsidRPr="00C05639">
        <w:rPr>
          <w:rFonts w:ascii="Times New Roman" w:hAnsi="Times New Roman" w:cs="Times New Roman"/>
          <w:sz w:val="24"/>
          <w:szCs w:val="24"/>
        </w:rPr>
        <w:t xml:space="preserve">salary. </w:t>
      </w:r>
    </w:p>
    <w:p w:rsidR="00381AAF" w:rsidRPr="00C05639" w:rsidRDefault="00381AAF" w:rsidP="00381AAF">
      <w:pPr>
        <w:rPr>
          <w:rFonts w:ascii="Times New Roman" w:eastAsiaTheme="minorEastAsia" w:hAnsi="Times New Roman" w:cs="Times New Roman"/>
          <w:sz w:val="24"/>
          <w:szCs w:val="24"/>
        </w:rPr>
      </w:pPr>
    </w:p>
    <w:p w:rsidR="00381AAF" w:rsidRDefault="00381AAF" w:rsidP="00381AAF">
      <w:pPr>
        <w:rPr>
          <w:rFonts w:ascii="Times New Roman" w:eastAsiaTheme="minorEastAsia" w:hAnsi="Times New Roman" w:cs="Times New Roman"/>
          <w:i/>
          <w:sz w:val="24"/>
          <w:szCs w:val="24"/>
        </w:rPr>
      </w:pPr>
      <w:r w:rsidRPr="00C05639">
        <w:rPr>
          <w:rFonts w:ascii="Times New Roman" w:eastAsiaTheme="minorEastAsia" w:hAnsi="Times New Roman" w:cs="Times New Roman"/>
          <w:sz w:val="24"/>
          <w:szCs w:val="24"/>
        </w:rPr>
        <w:tab/>
      </w:r>
      <w:r w:rsidRPr="00C05639">
        <w:rPr>
          <w:rFonts w:ascii="Times New Roman" w:eastAsiaTheme="minorEastAsia" w:hAnsi="Times New Roman" w:cs="Times New Roman"/>
          <w:sz w:val="24"/>
          <w:szCs w:val="24"/>
        </w:rPr>
        <w:tab/>
      </w:r>
      <w:r w:rsidRPr="00C05639">
        <w:rPr>
          <w:rFonts w:ascii="Times New Roman" w:eastAsiaTheme="minorEastAsia" w:hAnsi="Times New Roman" w:cs="Times New Roman"/>
          <w:sz w:val="24"/>
          <w:szCs w:val="24"/>
        </w:rPr>
        <w:tab/>
      </w:r>
      <w:r w:rsidRPr="00C05639">
        <w:rPr>
          <w:rFonts w:ascii="Times New Roman" w:eastAsiaTheme="minorEastAsia" w:hAnsi="Times New Roman" w:cs="Times New Roman"/>
          <w:sz w:val="24"/>
          <w:szCs w:val="24"/>
        </w:rPr>
        <w:tab/>
      </w:r>
      <m:oMath>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Times New Roman" w:hAnsi="Cambria Math" w:cs="Times New Roman"/>
                <w:sz w:val="24"/>
                <w:szCs w:val="24"/>
              </w:rPr>
              <m:t>*</m:t>
            </m:r>
          </m:sup>
        </m:sSup>
        <m:r>
          <w:rPr>
            <w:rFonts w:ascii="Cambria Math" w:hAnsi="Times New Roman" w:cs="Times New Roman"/>
            <w:sz w:val="24"/>
            <w:szCs w:val="24"/>
          </w:rPr>
          <m:t>=</m:t>
        </m:r>
        <m:r>
          <w:rPr>
            <w:rFonts w:ascii="Cambria Math" w:hAnsi="Cambria Math" w:cs="Times New Roman"/>
            <w:sz w:val="24"/>
            <w:szCs w:val="24"/>
          </w:rPr>
          <m:t>L</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oMath>
      <w:r w:rsidRPr="00C05639">
        <w:rPr>
          <w:rFonts w:ascii="Times New Roman" w:eastAsiaTheme="minorEastAsia" w:hAnsi="Times New Roman" w:cs="Times New Roman"/>
          <w:sz w:val="24"/>
          <w:szCs w:val="24"/>
        </w:rPr>
        <w:t xml:space="preserve"> </w:t>
      </w:r>
      <w:r w:rsidRPr="00C05639">
        <w:rPr>
          <w:rFonts w:ascii="Times New Roman" w:eastAsiaTheme="minorEastAsia" w:hAnsi="Times New Roman" w:cs="Times New Roman"/>
          <w:i/>
          <w:sz w:val="24"/>
          <w:szCs w:val="24"/>
        </w:rPr>
        <w:t>(Equation 3)</w:t>
      </w:r>
    </w:p>
    <w:p w:rsidR="00381AAF" w:rsidRPr="00C05639" w:rsidRDefault="00381AAF" w:rsidP="00381AAF">
      <w:pPr>
        <w:rPr>
          <w:rFonts w:ascii="Times New Roman" w:hAnsi="Times New Roman" w:cs="Times New Roman"/>
          <w:sz w:val="24"/>
          <w:szCs w:val="24"/>
        </w:rPr>
      </w:pPr>
    </w:p>
    <w:p w:rsidR="00381AAF" w:rsidRPr="00C05639" w:rsidRDefault="00381AAF" w:rsidP="00381AAF">
      <w:pPr>
        <w:ind w:firstLine="708"/>
        <w:rPr>
          <w:rFonts w:ascii="Times New Roman" w:eastAsiaTheme="minorEastAsia" w:hAnsi="Times New Roman" w:cs="Times New Roman"/>
          <w:sz w:val="24"/>
          <w:szCs w:val="24"/>
        </w:rPr>
      </w:pPr>
      <w:r>
        <w:rPr>
          <w:rFonts w:ascii="Times New Roman" w:hAnsi="Times New Roman" w:cs="Times New Roman"/>
          <w:sz w:val="24"/>
          <w:szCs w:val="24"/>
        </w:rPr>
        <w:t>In Equation 3, the</w:t>
      </w:r>
      <w:r w:rsidRPr="00C05639">
        <w:rPr>
          <w:rFonts w:ascii="Times New Roman" w:hAnsi="Times New Roman" w:cs="Times New Roman"/>
          <w:sz w:val="24"/>
          <w:szCs w:val="24"/>
        </w:rPr>
        <w:t xml:space="preserve"> optimal amount of leisure </w:t>
      </w:r>
      <m:oMath>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Times New Roman" w:hAnsi="Cambria Math" w:cs="Times New Roman"/>
                <w:sz w:val="24"/>
                <w:szCs w:val="24"/>
              </w:rPr>
              <m:t>*</m:t>
            </m:r>
          </m:sup>
        </m:sSup>
      </m:oMath>
      <w:r>
        <w:rPr>
          <w:rFonts w:ascii="Times New Roman" w:eastAsiaTheme="minorEastAsia" w:hAnsi="Times New Roman" w:cs="Times New Roman"/>
          <w:sz w:val="24"/>
          <w:szCs w:val="24"/>
        </w:rPr>
        <w:t xml:space="preserve"> </w:t>
      </w:r>
      <w:r w:rsidRPr="00C05639">
        <w:rPr>
          <w:rFonts w:ascii="Times New Roman" w:eastAsiaTheme="minorEastAsia" w:hAnsi="Times New Roman" w:cs="Times New Roman"/>
          <w:sz w:val="24"/>
          <w:szCs w:val="24"/>
        </w:rPr>
        <w:t>depends on salary, retirem</w:t>
      </w:r>
      <w:r>
        <w:rPr>
          <w:rFonts w:ascii="Times New Roman" w:eastAsiaTheme="minorEastAsia" w:hAnsi="Times New Roman" w:cs="Times New Roman"/>
          <w:sz w:val="24"/>
          <w:szCs w:val="24"/>
        </w:rPr>
        <w:t>ent benefits</w:t>
      </w:r>
      <w:r w:rsidRPr="00C05639">
        <w:rPr>
          <w:rFonts w:ascii="Times New Roman" w:eastAsiaTheme="minorEastAsia" w:hAnsi="Times New Roman" w:cs="Times New Roman"/>
          <w:sz w:val="24"/>
          <w:szCs w:val="24"/>
        </w:rPr>
        <w:t>, health st</w:t>
      </w:r>
      <w:r>
        <w:rPr>
          <w:rFonts w:ascii="Times New Roman" w:eastAsiaTheme="minorEastAsia" w:hAnsi="Times New Roman" w:cs="Times New Roman"/>
          <w:sz w:val="24"/>
          <w:szCs w:val="24"/>
        </w:rPr>
        <w:t>atus, job satisfaction, etc</w:t>
      </w:r>
      <w:r w:rsidRPr="00C05639">
        <w:rPr>
          <w:rFonts w:ascii="Times New Roman" w:eastAsiaTheme="minorEastAsia" w:hAnsi="Times New Roman" w:cs="Times New Roman"/>
          <w:sz w:val="24"/>
          <w:szCs w:val="24"/>
        </w:rPr>
        <w:t>.</w:t>
      </w:r>
      <w:r w:rsidRPr="00C05639">
        <w:rPr>
          <w:rFonts w:ascii="Times New Roman" w:hAnsi="Times New Roman" w:cs="Times New Roman"/>
          <w:sz w:val="24"/>
          <w:szCs w:val="24"/>
        </w:rPr>
        <w:t xml:space="preserve"> </w:t>
      </w:r>
    </w:p>
    <w:p w:rsidR="00381AAF"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A</w:t>
      </w:r>
      <w:r w:rsidRPr="00C05639">
        <w:rPr>
          <w:rFonts w:ascii="Times New Roman" w:hAnsi="Times New Roman" w:cs="Times New Roman"/>
          <w:sz w:val="24"/>
          <w:szCs w:val="24"/>
        </w:rPr>
        <w:t xml:space="preserve"> </w:t>
      </w:r>
      <w:proofErr w:type="spellStart"/>
      <w:r w:rsidRPr="00C05639">
        <w:rPr>
          <w:rFonts w:ascii="Times New Roman" w:hAnsi="Times New Roman" w:cs="Times New Roman"/>
          <w:sz w:val="24"/>
          <w:szCs w:val="24"/>
        </w:rPr>
        <w:t>p</w:t>
      </w:r>
      <w:r>
        <w:rPr>
          <w:rFonts w:ascii="Times New Roman" w:hAnsi="Times New Roman" w:cs="Times New Roman"/>
          <w:sz w:val="24"/>
          <w:szCs w:val="24"/>
        </w:rPr>
        <w:t>robit</w:t>
      </w:r>
      <w:proofErr w:type="spellEnd"/>
      <w:r>
        <w:rPr>
          <w:rFonts w:ascii="Times New Roman" w:hAnsi="Times New Roman" w:cs="Times New Roman"/>
          <w:sz w:val="24"/>
          <w:szCs w:val="24"/>
        </w:rPr>
        <w:t xml:space="preserve"> model, in which the dependent variable signals a decision to keep working, tests these null hypotheses:</w:t>
      </w:r>
    </w:p>
    <w:p w:rsidR="00381AAF"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ab/>
      </w:r>
    </w:p>
    <w:p w:rsidR="00381AAF" w:rsidRPr="00720C6B" w:rsidRDefault="00381AAF" w:rsidP="00381AAF">
      <w:pPr>
        <w:pStyle w:val="aff1"/>
        <w:numPr>
          <w:ilvl w:val="0"/>
          <w:numId w:val="4"/>
        </w:numPr>
        <w:spacing w:after="200"/>
        <w:ind w:left="284"/>
        <w:contextualSpacing/>
        <w:rPr>
          <w:sz w:val="24"/>
          <w:szCs w:val="24"/>
          <w:lang w:val="en-US"/>
        </w:rPr>
      </w:pPr>
      <w:r w:rsidRPr="00720C6B">
        <w:rPr>
          <w:sz w:val="24"/>
          <w:szCs w:val="24"/>
          <w:lang w:val="en-US"/>
        </w:rPr>
        <w:t xml:space="preserve">Married people are not more likely to retire than single people. </w:t>
      </w:r>
      <w:r>
        <w:rPr>
          <w:sz w:val="24"/>
          <w:szCs w:val="24"/>
          <w:lang w:val="en-US"/>
        </w:rPr>
        <w:t xml:space="preserve">The </w:t>
      </w:r>
      <w:r w:rsidRPr="00720C6B">
        <w:rPr>
          <w:sz w:val="24"/>
          <w:szCs w:val="24"/>
          <w:lang w:val="en-US"/>
        </w:rPr>
        <w:t>marriage</w:t>
      </w:r>
      <w:r>
        <w:rPr>
          <w:sz w:val="24"/>
          <w:szCs w:val="24"/>
          <w:lang w:val="en-US"/>
        </w:rPr>
        <w:t xml:space="preserve"> coefficient is not negative.</w:t>
      </w:r>
    </w:p>
    <w:p w:rsidR="00381AAF" w:rsidRPr="00720C6B" w:rsidRDefault="00381AAF" w:rsidP="00381AAF">
      <w:pPr>
        <w:pStyle w:val="aff1"/>
        <w:numPr>
          <w:ilvl w:val="0"/>
          <w:numId w:val="4"/>
        </w:numPr>
        <w:spacing w:after="200"/>
        <w:ind w:left="284"/>
        <w:contextualSpacing/>
        <w:rPr>
          <w:sz w:val="24"/>
          <w:szCs w:val="24"/>
          <w:lang w:val="en-US"/>
        </w:rPr>
      </w:pPr>
      <w:r w:rsidRPr="00720C6B">
        <w:rPr>
          <w:sz w:val="24"/>
          <w:szCs w:val="24"/>
          <w:lang w:val="en-US"/>
        </w:rPr>
        <w:t xml:space="preserve">The sick </w:t>
      </w:r>
      <w:proofErr w:type="gramStart"/>
      <w:r w:rsidRPr="00720C6B">
        <w:rPr>
          <w:sz w:val="24"/>
          <w:szCs w:val="24"/>
          <w:lang w:val="en-US"/>
        </w:rPr>
        <w:t>are</w:t>
      </w:r>
      <w:proofErr w:type="gramEnd"/>
      <w:r w:rsidRPr="00720C6B">
        <w:rPr>
          <w:sz w:val="24"/>
          <w:szCs w:val="24"/>
          <w:lang w:val="en-US"/>
        </w:rPr>
        <w:t xml:space="preserve"> not more likely to retire than the healthy. </w:t>
      </w:r>
      <w:r>
        <w:rPr>
          <w:sz w:val="24"/>
          <w:szCs w:val="24"/>
          <w:lang w:val="en-US"/>
        </w:rPr>
        <w:t xml:space="preserve">The </w:t>
      </w:r>
      <w:r w:rsidRPr="00720C6B">
        <w:rPr>
          <w:sz w:val="24"/>
          <w:szCs w:val="24"/>
          <w:lang w:val="en-US"/>
        </w:rPr>
        <w:t xml:space="preserve">sickness </w:t>
      </w:r>
      <w:r>
        <w:rPr>
          <w:sz w:val="24"/>
          <w:szCs w:val="24"/>
          <w:lang w:val="en-US"/>
        </w:rPr>
        <w:t>coefficient is not negative.</w:t>
      </w:r>
    </w:p>
    <w:p w:rsidR="00381AAF" w:rsidRDefault="00381AAF" w:rsidP="00381AAF">
      <w:pPr>
        <w:pStyle w:val="aff1"/>
        <w:numPr>
          <w:ilvl w:val="0"/>
          <w:numId w:val="4"/>
        </w:numPr>
        <w:spacing w:after="200"/>
        <w:ind w:left="284"/>
        <w:contextualSpacing/>
        <w:rPr>
          <w:sz w:val="24"/>
          <w:szCs w:val="24"/>
          <w:lang w:val="en-US"/>
        </w:rPr>
      </w:pPr>
      <w:r w:rsidRPr="00720C6B">
        <w:rPr>
          <w:sz w:val="24"/>
          <w:szCs w:val="24"/>
          <w:lang w:val="en-US"/>
        </w:rPr>
        <w:t xml:space="preserve">The ill-educated are not more likely to retire than the well-educated. </w:t>
      </w:r>
      <w:r>
        <w:rPr>
          <w:sz w:val="24"/>
          <w:szCs w:val="24"/>
          <w:lang w:val="en-US"/>
        </w:rPr>
        <w:t>The i</w:t>
      </w:r>
      <w:r w:rsidRPr="00720C6B">
        <w:rPr>
          <w:sz w:val="24"/>
          <w:szCs w:val="24"/>
          <w:lang w:val="en-US"/>
        </w:rPr>
        <w:t>ll-education</w:t>
      </w:r>
      <w:r>
        <w:rPr>
          <w:sz w:val="24"/>
          <w:szCs w:val="24"/>
          <w:lang w:val="en-US"/>
        </w:rPr>
        <w:t xml:space="preserve"> coefficient is not negative.</w:t>
      </w:r>
    </w:p>
    <w:p w:rsidR="00381AAF" w:rsidRDefault="00381AAF" w:rsidP="00381AAF">
      <w:pPr>
        <w:rPr>
          <w:rFonts w:ascii="Times New Roman" w:hAnsi="Times New Roman" w:cs="Times New Roman"/>
          <w:sz w:val="24"/>
          <w:szCs w:val="24"/>
        </w:rPr>
      </w:pPr>
      <w:r w:rsidRPr="00C05639">
        <w:rPr>
          <w:rFonts w:ascii="Times New Roman" w:hAnsi="Times New Roman" w:cs="Times New Roman"/>
          <w:sz w:val="24"/>
          <w:szCs w:val="24"/>
        </w:rPr>
        <w:tab/>
      </w:r>
      <w:r>
        <w:rPr>
          <w:rFonts w:ascii="Times New Roman" w:hAnsi="Times New Roman" w:cs="Times New Roman"/>
          <w:sz w:val="24"/>
          <w:szCs w:val="24"/>
        </w:rPr>
        <w:t xml:space="preserve">The dependent variable </w:t>
      </w:r>
      <w:r w:rsidRPr="00154F07">
        <w:rPr>
          <w:rFonts w:ascii="Times New Roman" w:hAnsi="Times New Roman" w:cs="Times New Roman"/>
          <w:i/>
          <w:sz w:val="24"/>
          <w:szCs w:val="24"/>
        </w:rPr>
        <w:t xml:space="preserve">y </w:t>
      </w:r>
      <w:r>
        <w:rPr>
          <w:rFonts w:ascii="Times New Roman" w:hAnsi="Times New Roman" w:cs="Times New Roman"/>
          <w:sz w:val="24"/>
          <w:szCs w:val="24"/>
        </w:rPr>
        <w:t>is the</w:t>
      </w:r>
      <w:r w:rsidRPr="00C05639">
        <w:rPr>
          <w:rFonts w:ascii="Times New Roman" w:hAnsi="Times New Roman" w:cs="Times New Roman"/>
          <w:sz w:val="24"/>
          <w:szCs w:val="24"/>
        </w:rPr>
        <w:t xml:space="preserve"> working status of retire</w:t>
      </w:r>
      <w:r>
        <w:rPr>
          <w:rFonts w:ascii="Times New Roman" w:hAnsi="Times New Roman" w:cs="Times New Roman"/>
          <w:sz w:val="24"/>
          <w:szCs w:val="24"/>
        </w:rPr>
        <w:t>es, a latent variable that can be measured via observable variables. In our case, observable variables are independent or explanatory variables</w:t>
      </w:r>
      <w:r w:rsidRPr="00C05639">
        <w:rPr>
          <w:rFonts w:ascii="Times New Roman" w:hAnsi="Times New Roman" w:cs="Times New Roman"/>
          <w:sz w:val="24"/>
          <w:szCs w:val="24"/>
        </w:rPr>
        <w:t>.</w:t>
      </w:r>
      <w:r>
        <w:rPr>
          <w:rFonts w:ascii="Times New Roman" w:hAnsi="Times New Roman" w:cs="Times New Roman"/>
          <w:sz w:val="24"/>
          <w:szCs w:val="24"/>
        </w:rPr>
        <w:t xml:space="preserve"> The dependent variable is 1 if the retirement-eligible person is employed and is 0 otherwise.</w:t>
      </w:r>
      <w:r w:rsidRPr="00C05639">
        <w:rPr>
          <w:rFonts w:ascii="Times New Roman" w:hAnsi="Times New Roman" w:cs="Times New Roman"/>
          <w:sz w:val="24"/>
          <w:szCs w:val="24"/>
        </w:rPr>
        <w:t xml:space="preserve"> </w:t>
      </w:r>
    </w:p>
    <w:p w:rsidR="00381AAF" w:rsidRDefault="00381AAF" w:rsidP="00381AAF">
      <w:pPr>
        <w:ind w:firstLine="567"/>
        <w:rPr>
          <w:rFonts w:ascii="Times New Roman" w:hAnsi="Times New Roman" w:cs="Times New Roman"/>
          <w:sz w:val="24"/>
          <w:szCs w:val="24"/>
        </w:rPr>
      </w:pPr>
      <w:r w:rsidRPr="00F655E0">
        <w:rPr>
          <w:rFonts w:ascii="Times New Roman" w:hAnsi="Times New Roman" w:cs="Times New Roman"/>
          <w:sz w:val="24"/>
          <w:szCs w:val="24"/>
        </w:rPr>
        <w:t xml:space="preserve">The main objective </w:t>
      </w:r>
      <w:r>
        <w:rPr>
          <w:rFonts w:ascii="Times New Roman" w:hAnsi="Times New Roman" w:cs="Times New Roman"/>
          <w:sz w:val="24"/>
          <w:szCs w:val="24"/>
        </w:rPr>
        <w:t>of this paper</w:t>
      </w:r>
      <w:r w:rsidRPr="00F655E0">
        <w:rPr>
          <w:rFonts w:ascii="Times New Roman" w:hAnsi="Times New Roman" w:cs="Times New Roman"/>
          <w:sz w:val="24"/>
          <w:szCs w:val="24"/>
        </w:rPr>
        <w:t xml:space="preserve"> is </w:t>
      </w:r>
      <w:r>
        <w:rPr>
          <w:rFonts w:ascii="Times New Roman" w:hAnsi="Times New Roman" w:cs="Times New Roman"/>
          <w:sz w:val="24"/>
          <w:szCs w:val="24"/>
        </w:rPr>
        <w:t xml:space="preserve">to estimate the probability that retirees work. </w:t>
      </w:r>
    </w:p>
    <w:p w:rsidR="00381AAF" w:rsidRDefault="00381AAF" w:rsidP="00381AAF">
      <w:pPr>
        <w:rPr>
          <w:rFonts w:ascii="Times New Roman" w:hAnsi="Times New Roman" w:cs="Times New Roman"/>
          <w:sz w:val="24"/>
          <w:szCs w:val="24"/>
        </w:rPr>
      </w:pPr>
    </w:p>
    <w:p w:rsidR="00381AAF" w:rsidRPr="00275D40" w:rsidRDefault="00381AAF" w:rsidP="00381AAF">
      <w:pPr>
        <w:rPr>
          <w:rFonts w:ascii="Times New Roman" w:hAnsi="Times New Roman" w:cs="Times New Roman"/>
          <w:sz w:val="24"/>
          <w:szCs w:val="24"/>
        </w:rPr>
      </w:pPr>
      <w:r w:rsidRPr="00275D40">
        <w:rPr>
          <w:rFonts w:ascii="Times New Roman" w:hAnsi="Times New Roman" w:cs="Times New Roman"/>
          <w:b/>
          <w:sz w:val="24"/>
          <w:szCs w:val="24"/>
        </w:rPr>
        <w:t>4.</w:t>
      </w:r>
      <w:r w:rsidRPr="00275D40">
        <w:rPr>
          <w:rFonts w:ascii="Times New Roman" w:hAnsi="Times New Roman" w:cs="Times New Roman"/>
          <w:sz w:val="24"/>
          <w:szCs w:val="24"/>
        </w:rPr>
        <w:t xml:space="preserve"> </w:t>
      </w:r>
      <w:r w:rsidRPr="00275D40">
        <w:rPr>
          <w:rFonts w:ascii="Times New Roman" w:hAnsi="Times New Roman" w:cs="Times New Roman"/>
          <w:b/>
          <w:sz w:val="24"/>
          <w:szCs w:val="24"/>
        </w:rPr>
        <w:t>Estimates</w:t>
      </w:r>
      <w:r w:rsidRPr="00275D40">
        <w:rPr>
          <w:rFonts w:ascii="Times New Roman" w:hAnsi="Times New Roman" w:cs="Times New Roman"/>
          <w:sz w:val="24"/>
          <w:szCs w:val="24"/>
        </w:rPr>
        <w:t xml:space="preserve"> </w:t>
      </w:r>
    </w:p>
    <w:p w:rsidR="00381AAF" w:rsidRDefault="00381AAF" w:rsidP="00381AAF">
      <w:pPr>
        <w:spacing w:line="240" w:lineRule="atLeast"/>
        <w:ind w:firstLine="708"/>
        <w:rPr>
          <w:rFonts w:ascii="Times New Roman" w:hAnsi="Times New Roman" w:cs="Times New Roman"/>
          <w:sz w:val="24"/>
          <w:szCs w:val="24"/>
        </w:rPr>
      </w:pPr>
      <w:r>
        <w:rPr>
          <w:rFonts w:ascii="Times New Roman" w:hAnsi="Times New Roman" w:cs="Times New Roman"/>
          <w:sz w:val="24"/>
          <w:szCs w:val="24"/>
        </w:rPr>
        <w:t xml:space="preserve">Data are from the Life in Transition Survey by the World Bank and the European Bank for Reconstruction and Development </w:t>
      </w:r>
      <w:r w:rsidRPr="0070034F">
        <w:rPr>
          <w:rFonts w:ascii="Times New Roman" w:hAnsi="Times New Roman" w:cs="Times New Roman"/>
          <w:sz w:val="24"/>
          <w:szCs w:val="24"/>
        </w:rPr>
        <w:t>(2006).</w:t>
      </w:r>
      <w:r>
        <w:rPr>
          <w:rFonts w:ascii="Times New Roman" w:hAnsi="Times New Roman" w:cs="Times New Roman"/>
          <w:sz w:val="24"/>
          <w:szCs w:val="24"/>
        </w:rPr>
        <w:t xml:space="preserve"> The survey observed the influence of the transition period on lives, behavior, perceptions and beliefs. It covered 29 transition countries in Central, Eastern and Southeastern Europe, as well as in the former Soviet Union. In each country, there were 1,000 face-to-face interviews of randomly selected adults aged 18 or older. </w:t>
      </w:r>
    </w:p>
    <w:p w:rsidR="00381AAF" w:rsidRPr="009465D3" w:rsidRDefault="00381AAF" w:rsidP="00381AAF">
      <w:pPr>
        <w:spacing w:line="240" w:lineRule="atLeast"/>
        <w:ind w:firstLine="708"/>
        <w:rPr>
          <w:rFonts w:ascii="Times New Roman" w:hAnsi="Times New Roman" w:cs="Times New Roman"/>
          <w:sz w:val="24"/>
          <w:szCs w:val="24"/>
        </w:rPr>
      </w:pPr>
      <w:r>
        <w:rPr>
          <w:rFonts w:ascii="Times New Roman" w:hAnsi="Times New Roman" w:cs="Times New Roman"/>
          <w:sz w:val="24"/>
          <w:szCs w:val="24"/>
        </w:rPr>
        <w:t>The sample consists of 237 Kazakhstanis of the standard retirement age -- men</w:t>
      </w:r>
      <w:r w:rsidRPr="00E15459">
        <w:rPr>
          <w:rFonts w:ascii="Times New Roman" w:hAnsi="Times New Roman" w:cs="Times New Roman"/>
          <w:sz w:val="24"/>
          <w:szCs w:val="24"/>
        </w:rPr>
        <w:t xml:space="preserve"> age</w:t>
      </w:r>
      <w:r>
        <w:rPr>
          <w:rFonts w:ascii="Times New Roman" w:hAnsi="Times New Roman" w:cs="Times New Roman"/>
          <w:sz w:val="24"/>
          <w:szCs w:val="24"/>
        </w:rPr>
        <w:t>d 64 or older and women</w:t>
      </w:r>
      <w:r w:rsidRPr="00E15459">
        <w:rPr>
          <w:rFonts w:ascii="Times New Roman" w:hAnsi="Times New Roman" w:cs="Times New Roman"/>
          <w:sz w:val="24"/>
          <w:szCs w:val="24"/>
        </w:rPr>
        <w:t xml:space="preserve"> age</w:t>
      </w:r>
      <w:r>
        <w:rPr>
          <w:rFonts w:ascii="Times New Roman" w:hAnsi="Times New Roman" w:cs="Times New Roman"/>
          <w:sz w:val="24"/>
          <w:szCs w:val="24"/>
        </w:rPr>
        <w:t>d</w:t>
      </w:r>
      <w:r w:rsidRPr="00E15459">
        <w:rPr>
          <w:rFonts w:ascii="Times New Roman" w:hAnsi="Times New Roman" w:cs="Times New Roman"/>
          <w:sz w:val="24"/>
          <w:szCs w:val="24"/>
        </w:rPr>
        <w:t xml:space="preserve"> 59</w:t>
      </w:r>
      <w:r>
        <w:rPr>
          <w:rFonts w:ascii="Times New Roman" w:hAnsi="Times New Roman" w:cs="Times New Roman"/>
          <w:sz w:val="24"/>
          <w:szCs w:val="24"/>
        </w:rPr>
        <w:t xml:space="preserve"> or older. It does not cover military retirees, people at risk of radiation in 1949-1963, and women with more than four children, since the standard retirement age does not apply to them. The </w:t>
      </w:r>
      <w:r w:rsidRPr="00CB3CED">
        <w:rPr>
          <w:rFonts w:ascii="Times New Roman" w:hAnsi="Times New Roman" w:cs="Times New Roman"/>
          <w:sz w:val="24"/>
          <w:szCs w:val="24"/>
        </w:rPr>
        <w:t>sample covers the period from August to October 2006.</w:t>
      </w:r>
      <w:r w:rsidRPr="00E96C1C">
        <w:rPr>
          <w:rFonts w:ascii="Times New Roman" w:hAnsi="Times New Roman" w:cs="Times New Roman"/>
          <w:b/>
          <w:sz w:val="24"/>
          <w:szCs w:val="24"/>
        </w:rPr>
        <w:t xml:space="preserve"> </w:t>
      </w:r>
    </w:p>
    <w:p w:rsidR="00381AAF" w:rsidRDefault="00381AAF" w:rsidP="00381AAF">
      <w:pPr>
        <w:spacing w:line="240" w:lineRule="atLeast"/>
        <w:ind w:firstLine="708"/>
        <w:rPr>
          <w:rFonts w:ascii="Times New Roman" w:hAnsi="Times New Roman" w:cs="Times New Roman"/>
          <w:sz w:val="24"/>
          <w:szCs w:val="24"/>
        </w:rPr>
      </w:pPr>
      <w:r w:rsidRPr="00C05639">
        <w:rPr>
          <w:rFonts w:ascii="Times New Roman" w:hAnsi="Times New Roman" w:cs="Times New Roman"/>
          <w:sz w:val="24"/>
          <w:szCs w:val="24"/>
        </w:rPr>
        <w:t xml:space="preserve">The </w:t>
      </w:r>
      <w:r>
        <w:rPr>
          <w:rFonts w:ascii="Times New Roman" w:hAnsi="Times New Roman" w:cs="Times New Roman"/>
          <w:sz w:val="24"/>
          <w:szCs w:val="24"/>
        </w:rPr>
        <w:t xml:space="preserve">independent dummy variables are </w:t>
      </w:r>
      <w:r w:rsidRPr="00C05639">
        <w:rPr>
          <w:rFonts w:ascii="Times New Roman" w:hAnsi="Times New Roman" w:cs="Times New Roman"/>
          <w:sz w:val="24"/>
          <w:szCs w:val="24"/>
        </w:rPr>
        <w:t xml:space="preserve">gender, marital status, </w:t>
      </w:r>
      <w:r>
        <w:rPr>
          <w:rFonts w:ascii="Times New Roman" w:hAnsi="Times New Roman" w:cs="Times New Roman"/>
          <w:sz w:val="24"/>
          <w:szCs w:val="24"/>
        </w:rPr>
        <w:t xml:space="preserve">the </w:t>
      </w:r>
      <w:r w:rsidRPr="009465D3">
        <w:rPr>
          <w:rFonts w:ascii="Times New Roman" w:hAnsi="Times New Roman" w:cs="Times New Roman"/>
          <w:sz w:val="24"/>
          <w:szCs w:val="24"/>
        </w:rPr>
        <w:t>highest level of education attained</w:t>
      </w:r>
      <w:r w:rsidRPr="00C05639">
        <w:rPr>
          <w:rFonts w:ascii="Times New Roman" w:hAnsi="Times New Roman" w:cs="Times New Roman"/>
          <w:sz w:val="24"/>
          <w:szCs w:val="24"/>
        </w:rPr>
        <w:t xml:space="preserve">, health status, and </w:t>
      </w:r>
      <w:r>
        <w:rPr>
          <w:rFonts w:ascii="Times New Roman" w:hAnsi="Times New Roman" w:cs="Times New Roman"/>
          <w:sz w:val="24"/>
          <w:szCs w:val="24"/>
        </w:rPr>
        <w:t xml:space="preserve">the </w:t>
      </w:r>
      <w:r w:rsidRPr="00C05639">
        <w:rPr>
          <w:rFonts w:ascii="Times New Roman" w:hAnsi="Times New Roman" w:cs="Times New Roman"/>
          <w:sz w:val="24"/>
          <w:szCs w:val="24"/>
        </w:rPr>
        <w:t>presence of grandchild</w:t>
      </w:r>
      <w:r>
        <w:rPr>
          <w:rFonts w:ascii="Times New Roman" w:hAnsi="Times New Roman" w:cs="Times New Roman"/>
          <w:sz w:val="24"/>
          <w:szCs w:val="24"/>
        </w:rPr>
        <w:t>ren</w:t>
      </w:r>
      <w:r w:rsidRPr="00C05639">
        <w:rPr>
          <w:rFonts w:ascii="Times New Roman" w:hAnsi="Times New Roman" w:cs="Times New Roman"/>
          <w:sz w:val="24"/>
          <w:szCs w:val="24"/>
        </w:rPr>
        <w:t>.</w:t>
      </w:r>
      <w:r>
        <w:rPr>
          <w:rFonts w:ascii="Times New Roman" w:hAnsi="Times New Roman" w:cs="Times New Roman"/>
          <w:sz w:val="24"/>
          <w:szCs w:val="24"/>
        </w:rPr>
        <w:t xml:space="preserve">  Background variables include primary school education, bad health, and no grandchildren present. Table 1a details the variables, and Table 1b shows their descriptive statistics.  </w:t>
      </w:r>
      <w:r w:rsidRPr="00C05639">
        <w:rPr>
          <w:rFonts w:ascii="Times New Roman" w:hAnsi="Times New Roman" w:cs="Times New Roman"/>
          <w:sz w:val="24"/>
          <w:szCs w:val="24"/>
        </w:rPr>
        <w:t xml:space="preserve"> </w:t>
      </w:r>
    </w:p>
    <w:p w:rsidR="00381AAF" w:rsidRDefault="00381AAF" w:rsidP="00381AAF">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afc"/>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94"/>
        <w:gridCol w:w="6766"/>
      </w:tblGrid>
      <w:tr w:rsidR="00381AAF" w:rsidRPr="00980DE0" w:rsidTr="00D032E0">
        <w:trPr>
          <w:trHeight w:val="423"/>
        </w:trPr>
        <w:tc>
          <w:tcPr>
            <w:tcW w:w="9360" w:type="dxa"/>
            <w:gridSpan w:val="2"/>
            <w:tcBorders>
              <w:top w:val="nil"/>
              <w:bottom w:val="single" w:sz="4" w:space="0" w:color="auto"/>
            </w:tcBorders>
            <w:noWrap/>
          </w:tcPr>
          <w:p w:rsidR="00381AAF" w:rsidRDefault="00381AAF" w:rsidP="00D032E0">
            <w:pPr>
              <w:jc w:val="center"/>
              <w:rPr>
                <w:sz w:val="24"/>
                <w:szCs w:val="24"/>
              </w:rPr>
            </w:pPr>
          </w:p>
        </w:tc>
      </w:tr>
      <w:tr w:rsidR="00381AAF" w:rsidRPr="00980DE0" w:rsidTr="00D032E0">
        <w:trPr>
          <w:trHeight w:val="300"/>
        </w:trPr>
        <w:tc>
          <w:tcPr>
            <w:tcW w:w="2594" w:type="dxa"/>
            <w:tcBorders>
              <w:top w:val="single" w:sz="4" w:space="0" w:color="auto"/>
            </w:tcBorders>
            <w:noWrap/>
            <w:hideMark/>
          </w:tcPr>
          <w:p w:rsidR="00381AAF" w:rsidRPr="001278AA" w:rsidRDefault="00381AAF" w:rsidP="00D032E0">
            <w:pPr>
              <w:jc w:val="center"/>
              <w:rPr>
                <w:i/>
                <w:sz w:val="24"/>
                <w:szCs w:val="24"/>
              </w:rPr>
            </w:pPr>
            <w:r w:rsidRPr="001278AA">
              <w:rPr>
                <w:i/>
                <w:sz w:val="24"/>
                <w:szCs w:val="24"/>
              </w:rPr>
              <w:t>Gender</w:t>
            </w:r>
          </w:p>
        </w:tc>
        <w:tc>
          <w:tcPr>
            <w:tcW w:w="6766" w:type="dxa"/>
            <w:tcBorders>
              <w:top w:val="single" w:sz="4" w:space="0" w:color="auto"/>
            </w:tcBorders>
            <w:noWrap/>
            <w:hideMark/>
          </w:tcPr>
          <w:p w:rsidR="00381AAF" w:rsidRPr="00ED1AD9" w:rsidRDefault="00381AAF" w:rsidP="00D032E0">
            <w:pPr>
              <w:jc w:val="center"/>
              <w:rPr>
                <w:b/>
                <w:sz w:val="24"/>
                <w:szCs w:val="24"/>
              </w:rPr>
            </w:pPr>
            <w:r>
              <w:rPr>
                <w:sz w:val="24"/>
                <w:szCs w:val="24"/>
              </w:rPr>
              <w:t xml:space="preserve">=1 if the person is </w:t>
            </w:r>
            <w:proofErr w:type="gramStart"/>
            <w:r w:rsidRPr="008414BB">
              <w:rPr>
                <w:sz w:val="24"/>
                <w:szCs w:val="24"/>
              </w:rPr>
              <w:t>female,</w:t>
            </w:r>
            <w:r>
              <w:rPr>
                <w:sz w:val="24"/>
                <w:szCs w:val="24"/>
              </w:rPr>
              <w:t xml:space="preserve">  </w:t>
            </w:r>
            <w:r w:rsidRPr="008414BB">
              <w:rPr>
                <w:sz w:val="24"/>
                <w:szCs w:val="24"/>
              </w:rPr>
              <w:t>=</w:t>
            </w:r>
            <w:proofErr w:type="gramEnd"/>
            <w:r>
              <w:rPr>
                <w:sz w:val="24"/>
                <w:szCs w:val="24"/>
              </w:rPr>
              <w:t xml:space="preserve"> </w:t>
            </w:r>
            <w:r w:rsidRPr="008414BB">
              <w:rPr>
                <w:sz w:val="24"/>
                <w:szCs w:val="24"/>
              </w:rPr>
              <w:t>0</w:t>
            </w:r>
            <w:r>
              <w:rPr>
                <w:sz w:val="24"/>
                <w:szCs w:val="24"/>
              </w:rPr>
              <w:t xml:space="preserve"> otherwise</w:t>
            </w:r>
          </w:p>
        </w:tc>
      </w:tr>
      <w:tr w:rsidR="00381AAF" w:rsidRPr="00980DE0" w:rsidTr="00D032E0">
        <w:trPr>
          <w:trHeight w:val="300"/>
        </w:trPr>
        <w:tc>
          <w:tcPr>
            <w:tcW w:w="2594" w:type="dxa"/>
            <w:noWrap/>
            <w:hideMark/>
          </w:tcPr>
          <w:p w:rsidR="00381AAF" w:rsidRPr="001278AA" w:rsidRDefault="00381AAF" w:rsidP="00D032E0">
            <w:pPr>
              <w:jc w:val="center"/>
              <w:rPr>
                <w:i/>
                <w:sz w:val="24"/>
                <w:szCs w:val="24"/>
              </w:rPr>
            </w:pPr>
            <w:r w:rsidRPr="001278AA">
              <w:rPr>
                <w:i/>
                <w:sz w:val="24"/>
                <w:szCs w:val="24"/>
              </w:rPr>
              <w:t>Marital status</w:t>
            </w:r>
          </w:p>
        </w:tc>
        <w:tc>
          <w:tcPr>
            <w:tcW w:w="6766" w:type="dxa"/>
            <w:noWrap/>
            <w:hideMark/>
          </w:tcPr>
          <w:p w:rsidR="00381AAF" w:rsidRPr="007027B8" w:rsidRDefault="00381AAF" w:rsidP="00D032E0">
            <w:pPr>
              <w:jc w:val="center"/>
              <w:rPr>
                <w:sz w:val="24"/>
                <w:szCs w:val="24"/>
              </w:rPr>
            </w:pPr>
            <w:r>
              <w:rPr>
                <w:sz w:val="24"/>
                <w:szCs w:val="24"/>
              </w:rPr>
              <w:t xml:space="preserve">=1 if the person is married or </w:t>
            </w:r>
            <w:r w:rsidRPr="007027B8">
              <w:rPr>
                <w:sz w:val="24"/>
                <w:szCs w:val="24"/>
              </w:rPr>
              <w:t>live</w:t>
            </w:r>
            <w:r>
              <w:rPr>
                <w:sz w:val="24"/>
                <w:szCs w:val="24"/>
              </w:rPr>
              <w:t>s</w:t>
            </w:r>
            <w:r w:rsidRPr="007027B8">
              <w:rPr>
                <w:sz w:val="24"/>
                <w:szCs w:val="24"/>
              </w:rPr>
              <w:t xml:space="preserve"> wi</w:t>
            </w:r>
            <w:r>
              <w:rPr>
                <w:sz w:val="24"/>
                <w:szCs w:val="24"/>
              </w:rPr>
              <w:t xml:space="preserve">th a partner, </w:t>
            </w:r>
            <w:r w:rsidRPr="007027B8">
              <w:rPr>
                <w:sz w:val="24"/>
                <w:szCs w:val="24"/>
              </w:rPr>
              <w:t>=</w:t>
            </w:r>
            <w:r>
              <w:rPr>
                <w:sz w:val="24"/>
                <w:szCs w:val="24"/>
              </w:rPr>
              <w:t xml:space="preserve"> </w:t>
            </w:r>
            <w:r w:rsidRPr="007027B8">
              <w:rPr>
                <w:sz w:val="24"/>
                <w:szCs w:val="24"/>
              </w:rPr>
              <w:t>0</w:t>
            </w:r>
            <w:r>
              <w:rPr>
                <w:sz w:val="24"/>
                <w:szCs w:val="24"/>
              </w:rPr>
              <w:t xml:space="preserve"> otherwise</w:t>
            </w:r>
          </w:p>
        </w:tc>
      </w:tr>
      <w:tr w:rsidR="00381AAF" w:rsidRPr="00980DE0" w:rsidTr="00D032E0">
        <w:trPr>
          <w:trHeight w:val="754"/>
        </w:trPr>
        <w:tc>
          <w:tcPr>
            <w:tcW w:w="2594" w:type="dxa"/>
            <w:noWrap/>
            <w:hideMark/>
          </w:tcPr>
          <w:p w:rsidR="00381AAF" w:rsidRPr="006B6C4F" w:rsidRDefault="00381AAF" w:rsidP="00D032E0">
            <w:pPr>
              <w:jc w:val="center"/>
              <w:rPr>
                <w:i/>
                <w:sz w:val="24"/>
                <w:szCs w:val="24"/>
              </w:rPr>
            </w:pPr>
            <w:r w:rsidRPr="006B6C4F">
              <w:rPr>
                <w:i/>
                <w:sz w:val="24"/>
                <w:szCs w:val="24"/>
              </w:rPr>
              <w:t>Highest level of education attained</w:t>
            </w:r>
          </w:p>
        </w:tc>
        <w:tc>
          <w:tcPr>
            <w:tcW w:w="6766" w:type="dxa"/>
            <w:hideMark/>
          </w:tcPr>
          <w:p w:rsidR="00381AAF" w:rsidRPr="002E3063" w:rsidRDefault="00381AAF" w:rsidP="00D032E0">
            <w:pPr>
              <w:jc w:val="center"/>
              <w:rPr>
                <w:sz w:val="24"/>
                <w:szCs w:val="24"/>
              </w:rPr>
            </w:pPr>
            <w:r>
              <w:rPr>
                <w:i/>
                <w:sz w:val="24"/>
                <w:szCs w:val="24"/>
              </w:rPr>
              <w:t xml:space="preserve">Secondary school education </w:t>
            </w:r>
            <w:r>
              <w:rPr>
                <w:sz w:val="24"/>
                <w:szCs w:val="24"/>
              </w:rPr>
              <w:t xml:space="preserve">=1 </w:t>
            </w:r>
            <w:r w:rsidRPr="002E3063">
              <w:rPr>
                <w:sz w:val="24"/>
                <w:szCs w:val="24"/>
              </w:rPr>
              <w:t xml:space="preserve">if the person has a secondary school </w:t>
            </w:r>
            <w:r>
              <w:rPr>
                <w:sz w:val="24"/>
                <w:szCs w:val="24"/>
              </w:rPr>
              <w:t>education</w:t>
            </w:r>
            <w:r w:rsidRPr="002E3063">
              <w:rPr>
                <w:sz w:val="24"/>
                <w:szCs w:val="24"/>
              </w:rPr>
              <w:t xml:space="preserve">, </w:t>
            </w:r>
            <w:r>
              <w:rPr>
                <w:sz w:val="24"/>
                <w:szCs w:val="24"/>
              </w:rPr>
              <w:t>=0 otherwise</w:t>
            </w:r>
            <w:r w:rsidRPr="002E3063">
              <w:rPr>
                <w:sz w:val="24"/>
                <w:szCs w:val="24"/>
              </w:rPr>
              <w:t>;</w:t>
            </w:r>
          </w:p>
          <w:p w:rsidR="00381AAF" w:rsidRPr="007027B8" w:rsidRDefault="00381AAF" w:rsidP="00D032E0">
            <w:pPr>
              <w:jc w:val="center"/>
              <w:rPr>
                <w:sz w:val="24"/>
                <w:szCs w:val="24"/>
              </w:rPr>
            </w:pPr>
            <w:r>
              <w:rPr>
                <w:i/>
                <w:sz w:val="24"/>
                <w:szCs w:val="24"/>
              </w:rPr>
              <w:t xml:space="preserve">Higher professional degree </w:t>
            </w:r>
            <w:r>
              <w:rPr>
                <w:sz w:val="24"/>
                <w:szCs w:val="24"/>
              </w:rPr>
              <w:t xml:space="preserve">=1 </w:t>
            </w:r>
            <w:r w:rsidRPr="002E3063">
              <w:rPr>
                <w:sz w:val="24"/>
                <w:szCs w:val="24"/>
              </w:rPr>
              <w:t>if th</w:t>
            </w:r>
            <w:r>
              <w:rPr>
                <w:sz w:val="24"/>
                <w:szCs w:val="24"/>
              </w:rPr>
              <w:t>e person has such a</w:t>
            </w:r>
            <w:r w:rsidRPr="002E3063">
              <w:rPr>
                <w:sz w:val="24"/>
                <w:szCs w:val="24"/>
              </w:rPr>
              <w:t xml:space="preserve"> degree (</w:t>
            </w:r>
            <w:r>
              <w:rPr>
                <w:sz w:val="24"/>
                <w:szCs w:val="24"/>
              </w:rPr>
              <w:t>university, college</w:t>
            </w:r>
            <w:proofErr w:type="gramStart"/>
            <w:r>
              <w:rPr>
                <w:sz w:val="24"/>
                <w:szCs w:val="24"/>
              </w:rPr>
              <w:t>) ,</w:t>
            </w:r>
            <w:proofErr w:type="gramEnd"/>
            <w:r>
              <w:rPr>
                <w:sz w:val="24"/>
                <w:szCs w:val="24"/>
              </w:rPr>
              <w:t xml:space="preserve"> = 0 otherwise</w:t>
            </w:r>
          </w:p>
        </w:tc>
      </w:tr>
      <w:tr w:rsidR="00381AAF" w:rsidRPr="00980DE0" w:rsidTr="00D032E0">
        <w:trPr>
          <w:trHeight w:val="541"/>
        </w:trPr>
        <w:tc>
          <w:tcPr>
            <w:tcW w:w="2594" w:type="dxa"/>
            <w:hideMark/>
          </w:tcPr>
          <w:p w:rsidR="00381AAF" w:rsidRPr="001278AA" w:rsidRDefault="00381AAF" w:rsidP="00D032E0">
            <w:pPr>
              <w:jc w:val="center"/>
              <w:rPr>
                <w:i/>
                <w:sz w:val="24"/>
                <w:szCs w:val="24"/>
              </w:rPr>
            </w:pPr>
            <w:r w:rsidRPr="001278AA">
              <w:rPr>
                <w:i/>
                <w:sz w:val="24"/>
                <w:szCs w:val="24"/>
              </w:rPr>
              <w:t>Health status</w:t>
            </w:r>
          </w:p>
        </w:tc>
        <w:tc>
          <w:tcPr>
            <w:tcW w:w="6766" w:type="dxa"/>
            <w:hideMark/>
          </w:tcPr>
          <w:p w:rsidR="00381AAF" w:rsidRDefault="00381AAF" w:rsidP="00D032E0">
            <w:pPr>
              <w:jc w:val="center"/>
              <w:rPr>
                <w:sz w:val="24"/>
                <w:szCs w:val="24"/>
              </w:rPr>
            </w:pPr>
            <w:r>
              <w:rPr>
                <w:i/>
                <w:sz w:val="24"/>
                <w:szCs w:val="24"/>
              </w:rPr>
              <w:t xml:space="preserve">Medium health </w:t>
            </w:r>
            <w:r>
              <w:rPr>
                <w:sz w:val="24"/>
                <w:szCs w:val="24"/>
              </w:rPr>
              <w:t>=1 if the person has average</w:t>
            </w:r>
            <w:r w:rsidRPr="00732AD9">
              <w:rPr>
                <w:sz w:val="24"/>
                <w:szCs w:val="24"/>
              </w:rPr>
              <w:t xml:space="preserve"> health</w:t>
            </w:r>
            <w:r>
              <w:rPr>
                <w:sz w:val="24"/>
                <w:szCs w:val="24"/>
              </w:rPr>
              <w:t xml:space="preserve">, </w:t>
            </w:r>
            <w:r w:rsidRPr="00732AD9">
              <w:rPr>
                <w:sz w:val="24"/>
                <w:szCs w:val="24"/>
              </w:rPr>
              <w:t>= 0</w:t>
            </w:r>
            <w:r>
              <w:rPr>
                <w:sz w:val="24"/>
                <w:szCs w:val="24"/>
              </w:rPr>
              <w:t xml:space="preserve"> otherwise;</w:t>
            </w:r>
          </w:p>
          <w:p w:rsidR="00381AAF" w:rsidRPr="007027B8" w:rsidRDefault="00381AAF" w:rsidP="00D032E0">
            <w:pPr>
              <w:jc w:val="center"/>
              <w:rPr>
                <w:sz w:val="24"/>
                <w:szCs w:val="24"/>
              </w:rPr>
            </w:pPr>
            <w:r>
              <w:rPr>
                <w:i/>
                <w:sz w:val="24"/>
                <w:szCs w:val="24"/>
              </w:rPr>
              <w:t xml:space="preserve">Good health </w:t>
            </w:r>
            <w:r>
              <w:rPr>
                <w:sz w:val="24"/>
                <w:szCs w:val="24"/>
              </w:rPr>
              <w:t xml:space="preserve">=1 if the person has </w:t>
            </w:r>
            <w:r w:rsidRPr="00732AD9">
              <w:rPr>
                <w:sz w:val="24"/>
                <w:szCs w:val="24"/>
              </w:rPr>
              <w:t>good health</w:t>
            </w:r>
            <w:r>
              <w:rPr>
                <w:sz w:val="24"/>
                <w:szCs w:val="24"/>
              </w:rPr>
              <w:t xml:space="preserve">, </w:t>
            </w:r>
            <w:r w:rsidRPr="00732AD9">
              <w:rPr>
                <w:sz w:val="24"/>
                <w:szCs w:val="24"/>
              </w:rPr>
              <w:t>= 0</w:t>
            </w:r>
            <w:r>
              <w:rPr>
                <w:sz w:val="24"/>
                <w:szCs w:val="24"/>
              </w:rPr>
              <w:t xml:space="preserve"> otherwise</w:t>
            </w:r>
          </w:p>
        </w:tc>
      </w:tr>
      <w:tr w:rsidR="00381AAF" w:rsidRPr="00980DE0" w:rsidTr="00D032E0">
        <w:trPr>
          <w:trHeight w:val="315"/>
        </w:trPr>
        <w:tc>
          <w:tcPr>
            <w:tcW w:w="2594" w:type="dxa"/>
            <w:noWrap/>
            <w:hideMark/>
          </w:tcPr>
          <w:p w:rsidR="00381AAF" w:rsidRPr="001278AA" w:rsidRDefault="00381AAF" w:rsidP="00D032E0">
            <w:pPr>
              <w:jc w:val="center"/>
              <w:rPr>
                <w:i/>
                <w:sz w:val="24"/>
                <w:szCs w:val="24"/>
              </w:rPr>
            </w:pPr>
            <w:r w:rsidRPr="001278AA">
              <w:rPr>
                <w:i/>
                <w:sz w:val="24"/>
                <w:szCs w:val="24"/>
              </w:rPr>
              <w:t>Presence of grandchild</w:t>
            </w:r>
          </w:p>
        </w:tc>
        <w:tc>
          <w:tcPr>
            <w:tcW w:w="6766" w:type="dxa"/>
            <w:noWrap/>
            <w:hideMark/>
          </w:tcPr>
          <w:p w:rsidR="00381AAF" w:rsidRPr="0063261D" w:rsidRDefault="00381AAF" w:rsidP="00D032E0">
            <w:pPr>
              <w:jc w:val="center"/>
              <w:rPr>
                <w:sz w:val="24"/>
                <w:szCs w:val="24"/>
              </w:rPr>
            </w:pPr>
            <w:r>
              <w:rPr>
                <w:sz w:val="24"/>
                <w:szCs w:val="24"/>
              </w:rPr>
              <w:t>=1 if the person has any grandchildren, =0 otherwise</w:t>
            </w:r>
          </w:p>
        </w:tc>
      </w:tr>
    </w:tbl>
    <w:p w:rsidR="00381AAF" w:rsidRPr="00933A4E" w:rsidRDefault="00381AAF" w:rsidP="00381AAF">
      <w:pPr>
        <w:tabs>
          <w:tab w:val="left" w:pos="1575"/>
        </w:tabs>
        <w:jc w:val="center"/>
        <w:rPr>
          <w:rFonts w:ascii="Times New Roman" w:hAnsi="Times New Roman" w:cs="Times New Roman"/>
          <w:sz w:val="24"/>
          <w:szCs w:val="24"/>
        </w:rPr>
      </w:pPr>
      <w:r w:rsidRPr="00B029E4">
        <w:rPr>
          <w:rFonts w:ascii="Times New Roman" w:hAnsi="Times New Roman" w:cs="Times New Roman"/>
          <w:sz w:val="24"/>
          <w:szCs w:val="24"/>
        </w:rPr>
        <w:t>Table 1a. Exogenous variables.</w:t>
      </w:r>
    </w:p>
    <w:p w:rsidR="00381AAF" w:rsidRDefault="00381AAF" w:rsidP="00381AAF">
      <w:pPr>
        <w:jc w:val="center"/>
        <w:rPr>
          <w:rFonts w:ascii="Times New Roman" w:hAnsi="Times New Roman" w:cs="Times New Roman"/>
          <w:sz w:val="24"/>
          <w:szCs w:val="24"/>
        </w:rPr>
      </w:pPr>
    </w:p>
    <w:tbl>
      <w:tblPr>
        <w:tblStyle w:val="36"/>
        <w:tblW w:w="9762" w:type="dxa"/>
        <w:shd w:val="clear" w:color="auto" w:fill="FFFFFF" w:themeFill="background1"/>
        <w:tblLook w:val="04A0" w:firstRow="1" w:lastRow="0" w:firstColumn="1" w:lastColumn="0" w:noHBand="0" w:noVBand="1"/>
      </w:tblPr>
      <w:tblGrid>
        <w:gridCol w:w="2942"/>
        <w:gridCol w:w="1041"/>
        <w:gridCol w:w="992"/>
        <w:gridCol w:w="768"/>
        <w:gridCol w:w="1206"/>
        <w:gridCol w:w="1570"/>
        <w:gridCol w:w="1243"/>
      </w:tblGrid>
      <w:tr w:rsidR="00381AAF" w:rsidRPr="003967EF" w:rsidTr="00D032E0">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42" w:type="dxa"/>
            <w:shd w:val="clear" w:color="auto" w:fill="FFFFFF" w:themeFill="background1"/>
            <w:noWrap/>
            <w:hideMark/>
          </w:tcPr>
          <w:p w:rsidR="00381AAF" w:rsidRPr="00D40A3E" w:rsidRDefault="00381AAF" w:rsidP="00D032E0">
            <w:pPr>
              <w:jc w:val="center"/>
              <w:rPr>
                <w:rFonts w:ascii="Calibri" w:eastAsia="Times New Roman" w:hAnsi="Calibri" w:cs="Times New Roman"/>
                <w:color w:val="000000"/>
                <w:lang w:val="en-US" w:eastAsia="ru-RU"/>
              </w:rPr>
            </w:pPr>
          </w:p>
        </w:tc>
        <w:tc>
          <w:tcPr>
            <w:tcW w:w="1041" w:type="dxa"/>
            <w:shd w:val="clear" w:color="auto" w:fill="FFFFFF" w:themeFill="background1"/>
            <w:hideMark/>
          </w:tcPr>
          <w:p w:rsidR="00381AAF" w:rsidRPr="003967EF" w:rsidRDefault="00381AAF" w:rsidP="00D032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proofErr w:type="spellStart"/>
            <w:r w:rsidRPr="003967EF">
              <w:rPr>
                <w:rFonts w:ascii="Times New Roman" w:hAnsi="Times New Roman" w:cs="Times New Roman"/>
                <w:b w:val="0"/>
                <w:i/>
                <w:color w:val="auto"/>
              </w:rPr>
              <w:t>Mean</w:t>
            </w:r>
            <w:proofErr w:type="spellEnd"/>
          </w:p>
        </w:tc>
        <w:tc>
          <w:tcPr>
            <w:tcW w:w="992" w:type="dxa"/>
            <w:shd w:val="clear" w:color="auto" w:fill="FFFFFF" w:themeFill="background1"/>
            <w:hideMark/>
          </w:tcPr>
          <w:p w:rsidR="00381AAF" w:rsidRPr="003967EF" w:rsidRDefault="00381AAF" w:rsidP="00D032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lang w:val="en-US"/>
              </w:rPr>
            </w:pPr>
            <w:proofErr w:type="spellStart"/>
            <w:r w:rsidRPr="003967EF">
              <w:rPr>
                <w:rFonts w:ascii="Times New Roman" w:hAnsi="Times New Roman" w:cs="Times New Roman"/>
                <w:b w:val="0"/>
                <w:i/>
                <w:color w:val="auto"/>
              </w:rPr>
              <w:t>Max</w:t>
            </w:r>
            <w:proofErr w:type="spellEnd"/>
            <w:r>
              <w:rPr>
                <w:rFonts w:ascii="Times New Roman" w:hAnsi="Times New Roman" w:cs="Times New Roman"/>
                <w:b w:val="0"/>
                <w:i/>
                <w:color w:val="auto"/>
                <w:lang w:val="en-US"/>
              </w:rPr>
              <w:t>.</w:t>
            </w:r>
          </w:p>
        </w:tc>
        <w:tc>
          <w:tcPr>
            <w:tcW w:w="768" w:type="dxa"/>
            <w:shd w:val="clear" w:color="auto" w:fill="FFFFFF" w:themeFill="background1"/>
            <w:hideMark/>
          </w:tcPr>
          <w:p w:rsidR="00381AAF" w:rsidRPr="003967EF" w:rsidRDefault="00381AAF" w:rsidP="00D032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lang w:val="en-US"/>
              </w:rPr>
            </w:pPr>
            <w:proofErr w:type="spellStart"/>
            <w:r w:rsidRPr="003967EF">
              <w:rPr>
                <w:rFonts w:ascii="Times New Roman" w:hAnsi="Times New Roman" w:cs="Times New Roman"/>
                <w:b w:val="0"/>
                <w:i/>
                <w:color w:val="auto"/>
              </w:rPr>
              <w:t>Min</w:t>
            </w:r>
            <w:proofErr w:type="spellEnd"/>
            <w:r>
              <w:rPr>
                <w:rFonts w:ascii="Times New Roman" w:hAnsi="Times New Roman" w:cs="Times New Roman"/>
                <w:b w:val="0"/>
                <w:i/>
                <w:color w:val="auto"/>
                <w:lang w:val="en-US"/>
              </w:rPr>
              <w:t>.</w:t>
            </w:r>
          </w:p>
        </w:tc>
        <w:tc>
          <w:tcPr>
            <w:tcW w:w="1206" w:type="dxa"/>
            <w:shd w:val="clear" w:color="auto" w:fill="FFFFFF" w:themeFill="background1"/>
            <w:hideMark/>
          </w:tcPr>
          <w:p w:rsidR="00381AAF" w:rsidRPr="003967EF" w:rsidRDefault="00381AAF" w:rsidP="00D032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proofErr w:type="spellStart"/>
            <w:r w:rsidRPr="003967EF">
              <w:rPr>
                <w:rFonts w:ascii="Times New Roman" w:hAnsi="Times New Roman" w:cs="Times New Roman"/>
                <w:b w:val="0"/>
                <w:i/>
                <w:color w:val="auto"/>
              </w:rPr>
              <w:t>Std</w:t>
            </w:r>
            <w:proofErr w:type="spellEnd"/>
            <w:r w:rsidRPr="003967EF">
              <w:rPr>
                <w:rFonts w:ascii="Times New Roman" w:hAnsi="Times New Roman" w:cs="Times New Roman"/>
                <w:b w:val="0"/>
                <w:i/>
                <w:color w:val="auto"/>
              </w:rPr>
              <w:t xml:space="preserve">. </w:t>
            </w:r>
            <w:proofErr w:type="spellStart"/>
            <w:r w:rsidRPr="003967EF">
              <w:rPr>
                <w:rFonts w:ascii="Times New Roman" w:hAnsi="Times New Roman" w:cs="Times New Roman"/>
                <w:b w:val="0"/>
                <w:i/>
                <w:color w:val="auto"/>
              </w:rPr>
              <w:t>Dev</w:t>
            </w:r>
            <w:proofErr w:type="spellEnd"/>
            <w:r w:rsidRPr="003967EF">
              <w:rPr>
                <w:rFonts w:ascii="Times New Roman" w:hAnsi="Times New Roman" w:cs="Times New Roman"/>
                <w:b w:val="0"/>
                <w:i/>
                <w:color w:val="auto"/>
              </w:rPr>
              <w:t>.</w:t>
            </w:r>
          </w:p>
        </w:tc>
        <w:tc>
          <w:tcPr>
            <w:tcW w:w="1570" w:type="dxa"/>
            <w:shd w:val="clear" w:color="auto" w:fill="FFFFFF" w:themeFill="background1"/>
            <w:hideMark/>
          </w:tcPr>
          <w:p w:rsidR="00381AAF" w:rsidRPr="003967EF" w:rsidRDefault="00381AAF" w:rsidP="00D032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proofErr w:type="spellStart"/>
            <w:r w:rsidRPr="003967EF">
              <w:rPr>
                <w:rFonts w:ascii="Times New Roman" w:hAnsi="Times New Roman" w:cs="Times New Roman"/>
                <w:b w:val="0"/>
                <w:i/>
                <w:color w:val="auto"/>
              </w:rPr>
              <w:t>Frequency</w:t>
            </w:r>
            <w:proofErr w:type="spellEnd"/>
            <w:r w:rsidRPr="003967EF">
              <w:rPr>
                <w:rFonts w:ascii="Times New Roman" w:hAnsi="Times New Roman" w:cs="Times New Roman"/>
                <w:b w:val="0"/>
                <w:i/>
                <w:color w:val="auto"/>
              </w:rPr>
              <w:t xml:space="preserve"> </w:t>
            </w:r>
            <w:proofErr w:type="spellStart"/>
            <w:r w:rsidRPr="003967EF">
              <w:rPr>
                <w:rFonts w:ascii="Times New Roman" w:hAnsi="Times New Roman" w:cs="Times New Roman"/>
                <w:b w:val="0"/>
                <w:i/>
                <w:color w:val="auto"/>
              </w:rPr>
              <w:t>distribution</w:t>
            </w:r>
            <w:proofErr w:type="spellEnd"/>
            <w:r w:rsidRPr="003967EF">
              <w:rPr>
                <w:rFonts w:ascii="Times New Roman" w:hAnsi="Times New Roman" w:cs="Times New Roman"/>
                <w:b w:val="0"/>
                <w:i/>
                <w:color w:val="auto"/>
              </w:rPr>
              <w:t xml:space="preserve"> (</w:t>
            </w:r>
            <w:proofErr w:type="spellStart"/>
            <w:r w:rsidRPr="003967EF">
              <w:rPr>
                <w:rFonts w:ascii="Times New Roman" w:hAnsi="Times New Roman" w:cs="Times New Roman"/>
                <w:b w:val="0"/>
                <w:i/>
                <w:color w:val="auto"/>
              </w:rPr>
              <w:t>by</w:t>
            </w:r>
            <w:proofErr w:type="spellEnd"/>
            <w:r w:rsidRPr="003967EF">
              <w:rPr>
                <w:rFonts w:ascii="Times New Roman" w:hAnsi="Times New Roman" w:cs="Times New Roman"/>
                <w:b w:val="0"/>
                <w:i/>
                <w:color w:val="auto"/>
              </w:rPr>
              <w:t xml:space="preserve"> </w:t>
            </w:r>
            <w:proofErr w:type="spellStart"/>
            <w:r w:rsidRPr="003967EF">
              <w:rPr>
                <w:rFonts w:ascii="Times New Roman" w:hAnsi="Times New Roman" w:cs="Times New Roman"/>
                <w:b w:val="0"/>
                <w:i/>
                <w:color w:val="auto"/>
              </w:rPr>
              <w:t>female</w:t>
            </w:r>
            <w:proofErr w:type="spellEnd"/>
            <w:r w:rsidRPr="003967EF">
              <w:rPr>
                <w:rFonts w:ascii="Times New Roman" w:hAnsi="Times New Roman" w:cs="Times New Roman"/>
                <w:b w:val="0"/>
                <w:i/>
                <w:color w:val="auto"/>
              </w:rPr>
              <w:t>)</w:t>
            </w:r>
          </w:p>
        </w:tc>
        <w:tc>
          <w:tcPr>
            <w:tcW w:w="1243" w:type="dxa"/>
            <w:shd w:val="clear" w:color="auto" w:fill="FFFFFF" w:themeFill="background1"/>
            <w:hideMark/>
          </w:tcPr>
          <w:p w:rsidR="00381AAF" w:rsidRPr="003967EF" w:rsidRDefault="00381AAF" w:rsidP="00D032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proofErr w:type="spellStart"/>
            <w:r>
              <w:rPr>
                <w:rFonts w:ascii="Times New Roman" w:hAnsi="Times New Roman" w:cs="Times New Roman"/>
                <w:b w:val="0"/>
                <w:i/>
                <w:color w:val="auto"/>
              </w:rPr>
              <w:t>Frequenc</w:t>
            </w:r>
            <w:proofErr w:type="spellEnd"/>
            <w:r>
              <w:rPr>
                <w:rFonts w:ascii="Times New Roman" w:hAnsi="Times New Roman" w:cs="Times New Roman"/>
                <w:b w:val="0"/>
                <w:i/>
                <w:color w:val="auto"/>
                <w:lang w:val="en-US"/>
              </w:rPr>
              <w:t>y</w:t>
            </w:r>
            <w:r w:rsidRPr="003967EF">
              <w:rPr>
                <w:rFonts w:ascii="Times New Roman" w:hAnsi="Times New Roman" w:cs="Times New Roman"/>
                <w:b w:val="0"/>
                <w:i/>
                <w:color w:val="auto"/>
              </w:rPr>
              <w:t xml:space="preserve"> </w:t>
            </w:r>
            <w:proofErr w:type="spellStart"/>
            <w:r w:rsidRPr="003967EF">
              <w:rPr>
                <w:rFonts w:ascii="Times New Roman" w:hAnsi="Times New Roman" w:cs="Times New Roman"/>
                <w:b w:val="0"/>
                <w:i/>
                <w:color w:val="auto"/>
              </w:rPr>
              <w:t>distribution</w:t>
            </w:r>
            <w:proofErr w:type="spellEnd"/>
            <w:r w:rsidRPr="003967EF">
              <w:rPr>
                <w:rFonts w:ascii="Times New Roman" w:hAnsi="Times New Roman" w:cs="Times New Roman"/>
                <w:b w:val="0"/>
                <w:i/>
                <w:color w:val="auto"/>
              </w:rPr>
              <w:t xml:space="preserve"> (</w:t>
            </w:r>
            <w:proofErr w:type="spellStart"/>
            <w:r w:rsidRPr="003967EF">
              <w:rPr>
                <w:rFonts w:ascii="Times New Roman" w:hAnsi="Times New Roman" w:cs="Times New Roman"/>
                <w:b w:val="0"/>
                <w:i/>
                <w:color w:val="auto"/>
              </w:rPr>
              <w:t>by</w:t>
            </w:r>
            <w:proofErr w:type="spellEnd"/>
            <w:r w:rsidRPr="003967EF">
              <w:rPr>
                <w:rFonts w:ascii="Times New Roman" w:hAnsi="Times New Roman" w:cs="Times New Roman"/>
                <w:b w:val="0"/>
                <w:i/>
                <w:color w:val="auto"/>
              </w:rPr>
              <w:t xml:space="preserve"> </w:t>
            </w:r>
            <w:proofErr w:type="spellStart"/>
            <w:r w:rsidRPr="003967EF">
              <w:rPr>
                <w:rFonts w:ascii="Times New Roman" w:hAnsi="Times New Roman" w:cs="Times New Roman"/>
                <w:b w:val="0"/>
                <w:i/>
                <w:color w:val="auto"/>
              </w:rPr>
              <w:t>male</w:t>
            </w:r>
            <w:proofErr w:type="spellEnd"/>
            <w:r w:rsidRPr="003967EF">
              <w:rPr>
                <w:rFonts w:ascii="Times New Roman" w:hAnsi="Times New Roman" w:cs="Times New Roman"/>
                <w:b w:val="0"/>
                <w:i/>
                <w:color w:val="auto"/>
              </w:rPr>
              <w:t>)</w:t>
            </w:r>
          </w:p>
        </w:tc>
      </w:tr>
      <w:tr w:rsidR="00381AAF" w:rsidRPr="00206FC9" w:rsidTr="00D032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42" w:type="dxa"/>
            <w:shd w:val="clear" w:color="auto" w:fill="FFFFFF" w:themeFill="background1"/>
            <w:hideMark/>
          </w:tcPr>
          <w:p w:rsidR="00381AAF" w:rsidRPr="003967EF" w:rsidRDefault="00381AAF" w:rsidP="00D032E0">
            <w:pPr>
              <w:jc w:val="center"/>
              <w:rPr>
                <w:rFonts w:ascii="Times New Roman" w:hAnsi="Times New Roman" w:cs="Times New Roman"/>
                <w:b w:val="0"/>
              </w:rPr>
            </w:pPr>
            <w:proofErr w:type="spellStart"/>
            <w:r w:rsidRPr="003967EF">
              <w:rPr>
                <w:rFonts w:ascii="Times New Roman" w:hAnsi="Times New Roman" w:cs="Times New Roman"/>
                <w:b w:val="0"/>
              </w:rPr>
              <w:t>Gender</w:t>
            </w:r>
            <w:proofErr w:type="spellEnd"/>
          </w:p>
        </w:tc>
        <w:tc>
          <w:tcPr>
            <w:tcW w:w="1041"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0.527426</w:t>
            </w:r>
          </w:p>
        </w:tc>
        <w:tc>
          <w:tcPr>
            <w:tcW w:w="992"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w:t>
            </w:r>
          </w:p>
        </w:tc>
        <w:tc>
          <w:tcPr>
            <w:tcW w:w="768"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w:t>
            </w:r>
          </w:p>
        </w:tc>
        <w:tc>
          <w:tcPr>
            <w:tcW w:w="1206"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0.500304</w:t>
            </w:r>
          </w:p>
        </w:tc>
        <w:tc>
          <w:tcPr>
            <w:tcW w:w="1570"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NA</w:t>
            </w:r>
          </w:p>
        </w:tc>
        <w:tc>
          <w:tcPr>
            <w:tcW w:w="1243"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NA</w:t>
            </w:r>
          </w:p>
        </w:tc>
      </w:tr>
      <w:tr w:rsidR="00381AAF" w:rsidRPr="003967EF" w:rsidTr="00D032E0">
        <w:trPr>
          <w:trHeight w:val="302"/>
        </w:trPr>
        <w:tc>
          <w:tcPr>
            <w:cnfStyle w:val="001000000000" w:firstRow="0" w:lastRow="0" w:firstColumn="1" w:lastColumn="0" w:oddVBand="0" w:evenVBand="0" w:oddHBand="0" w:evenHBand="0" w:firstRowFirstColumn="0" w:firstRowLastColumn="0" w:lastRowFirstColumn="0" w:lastRowLastColumn="0"/>
            <w:tcW w:w="2942" w:type="dxa"/>
            <w:shd w:val="clear" w:color="auto" w:fill="FFFFFF" w:themeFill="background1"/>
            <w:hideMark/>
          </w:tcPr>
          <w:p w:rsidR="00381AAF" w:rsidRPr="003967EF" w:rsidRDefault="00381AAF" w:rsidP="00D032E0">
            <w:pPr>
              <w:jc w:val="center"/>
              <w:rPr>
                <w:rFonts w:ascii="Times New Roman" w:hAnsi="Times New Roman" w:cs="Times New Roman"/>
                <w:b w:val="0"/>
              </w:rPr>
            </w:pPr>
            <w:proofErr w:type="spellStart"/>
            <w:r w:rsidRPr="003967EF">
              <w:rPr>
                <w:rFonts w:ascii="Times New Roman" w:hAnsi="Times New Roman" w:cs="Times New Roman"/>
                <w:b w:val="0"/>
              </w:rPr>
              <w:t>Marital</w:t>
            </w:r>
            <w:proofErr w:type="spellEnd"/>
            <w:r w:rsidRPr="003967EF">
              <w:rPr>
                <w:rFonts w:ascii="Times New Roman" w:hAnsi="Times New Roman" w:cs="Times New Roman"/>
                <w:b w:val="0"/>
              </w:rPr>
              <w:t xml:space="preserve"> </w:t>
            </w:r>
            <w:proofErr w:type="spellStart"/>
            <w:r w:rsidRPr="003967EF">
              <w:rPr>
                <w:rFonts w:ascii="Times New Roman" w:hAnsi="Times New Roman" w:cs="Times New Roman"/>
                <w:b w:val="0"/>
              </w:rPr>
              <w:t>status</w:t>
            </w:r>
            <w:proofErr w:type="spellEnd"/>
          </w:p>
        </w:tc>
        <w:tc>
          <w:tcPr>
            <w:tcW w:w="1041"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0.42616</w:t>
            </w:r>
          </w:p>
        </w:tc>
        <w:tc>
          <w:tcPr>
            <w:tcW w:w="992"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w:t>
            </w:r>
          </w:p>
        </w:tc>
        <w:tc>
          <w:tcPr>
            <w:tcW w:w="768"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w:t>
            </w:r>
          </w:p>
        </w:tc>
        <w:tc>
          <w:tcPr>
            <w:tcW w:w="1206"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0.495564</w:t>
            </w:r>
          </w:p>
        </w:tc>
        <w:tc>
          <w:tcPr>
            <w:tcW w:w="1570"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9</w:t>
            </w:r>
          </w:p>
        </w:tc>
        <w:tc>
          <w:tcPr>
            <w:tcW w:w="1243"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92</w:t>
            </w:r>
          </w:p>
        </w:tc>
      </w:tr>
      <w:tr w:rsidR="00381AAF" w:rsidRPr="00206FC9" w:rsidTr="00D032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42" w:type="dxa"/>
            <w:shd w:val="clear" w:color="auto" w:fill="FFFFFF" w:themeFill="background1"/>
            <w:hideMark/>
          </w:tcPr>
          <w:p w:rsidR="00381AAF" w:rsidRPr="003967EF" w:rsidRDefault="00381AAF" w:rsidP="00D032E0">
            <w:pPr>
              <w:jc w:val="center"/>
              <w:rPr>
                <w:rFonts w:ascii="Times New Roman" w:hAnsi="Times New Roman" w:cs="Times New Roman"/>
                <w:b w:val="0"/>
              </w:rPr>
            </w:pPr>
            <w:proofErr w:type="spellStart"/>
            <w:r w:rsidRPr="003967EF">
              <w:rPr>
                <w:rFonts w:ascii="Times New Roman" w:hAnsi="Times New Roman" w:cs="Times New Roman"/>
                <w:b w:val="0"/>
              </w:rPr>
              <w:t>Presence</w:t>
            </w:r>
            <w:proofErr w:type="spellEnd"/>
            <w:r w:rsidRPr="003967EF">
              <w:rPr>
                <w:rFonts w:ascii="Times New Roman" w:hAnsi="Times New Roman" w:cs="Times New Roman"/>
                <w:b w:val="0"/>
              </w:rPr>
              <w:t xml:space="preserve"> </w:t>
            </w:r>
            <w:proofErr w:type="spellStart"/>
            <w:r w:rsidRPr="003967EF">
              <w:rPr>
                <w:rFonts w:ascii="Times New Roman" w:hAnsi="Times New Roman" w:cs="Times New Roman"/>
                <w:b w:val="0"/>
              </w:rPr>
              <w:t>of</w:t>
            </w:r>
            <w:proofErr w:type="spellEnd"/>
            <w:r w:rsidRPr="003967EF">
              <w:rPr>
                <w:rFonts w:ascii="Times New Roman" w:hAnsi="Times New Roman" w:cs="Times New Roman"/>
                <w:b w:val="0"/>
              </w:rPr>
              <w:t xml:space="preserve"> </w:t>
            </w:r>
            <w:proofErr w:type="spellStart"/>
            <w:r w:rsidRPr="003967EF">
              <w:rPr>
                <w:rFonts w:ascii="Times New Roman" w:hAnsi="Times New Roman" w:cs="Times New Roman"/>
                <w:b w:val="0"/>
              </w:rPr>
              <w:t>grandchild</w:t>
            </w:r>
            <w:proofErr w:type="spellEnd"/>
          </w:p>
        </w:tc>
        <w:tc>
          <w:tcPr>
            <w:tcW w:w="1041"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0.130802</w:t>
            </w:r>
          </w:p>
        </w:tc>
        <w:tc>
          <w:tcPr>
            <w:tcW w:w="992"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w:t>
            </w:r>
          </w:p>
        </w:tc>
        <w:tc>
          <w:tcPr>
            <w:tcW w:w="768"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w:t>
            </w:r>
          </w:p>
        </w:tc>
        <w:tc>
          <w:tcPr>
            <w:tcW w:w="1206"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0.337897</w:t>
            </w:r>
          </w:p>
        </w:tc>
        <w:tc>
          <w:tcPr>
            <w:tcW w:w="1570"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15</w:t>
            </w:r>
          </w:p>
        </w:tc>
        <w:tc>
          <w:tcPr>
            <w:tcW w:w="1243"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16</w:t>
            </w:r>
          </w:p>
        </w:tc>
      </w:tr>
      <w:tr w:rsidR="00381AAF" w:rsidRPr="003967EF" w:rsidTr="00D032E0">
        <w:trPr>
          <w:trHeight w:val="302"/>
        </w:trPr>
        <w:tc>
          <w:tcPr>
            <w:cnfStyle w:val="001000000000" w:firstRow="0" w:lastRow="0" w:firstColumn="1" w:lastColumn="0" w:oddVBand="0" w:evenVBand="0" w:oddHBand="0" w:evenHBand="0" w:firstRowFirstColumn="0" w:firstRowLastColumn="0" w:lastRowFirstColumn="0" w:lastRowLastColumn="0"/>
            <w:tcW w:w="2942" w:type="dxa"/>
            <w:shd w:val="clear" w:color="auto" w:fill="FFFFFF" w:themeFill="background1"/>
            <w:hideMark/>
          </w:tcPr>
          <w:p w:rsidR="00381AAF" w:rsidRPr="003967EF" w:rsidRDefault="00381AAF" w:rsidP="00D032E0">
            <w:pPr>
              <w:jc w:val="center"/>
              <w:rPr>
                <w:rFonts w:ascii="Times New Roman" w:hAnsi="Times New Roman" w:cs="Times New Roman"/>
                <w:b w:val="0"/>
              </w:rPr>
            </w:pPr>
            <w:proofErr w:type="spellStart"/>
            <w:r w:rsidRPr="003967EF">
              <w:rPr>
                <w:rFonts w:ascii="Times New Roman" w:hAnsi="Times New Roman" w:cs="Times New Roman"/>
                <w:b w:val="0"/>
              </w:rPr>
              <w:t>Good</w:t>
            </w:r>
            <w:proofErr w:type="spellEnd"/>
            <w:r w:rsidRPr="003967EF">
              <w:rPr>
                <w:rFonts w:ascii="Times New Roman" w:hAnsi="Times New Roman" w:cs="Times New Roman"/>
                <w:b w:val="0"/>
              </w:rPr>
              <w:t xml:space="preserve"> </w:t>
            </w:r>
            <w:proofErr w:type="spellStart"/>
            <w:r w:rsidRPr="003967EF">
              <w:rPr>
                <w:rFonts w:ascii="Times New Roman" w:hAnsi="Times New Roman" w:cs="Times New Roman"/>
                <w:b w:val="0"/>
              </w:rPr>
              <w:t>health</w:t>
            </w:r>
            <w:proofErr w:type="spellEnd"/>
          </w:p>
        </w:tc>
        <w:tc>
          <w:tcPr>
            <w:tcW w:w="1041"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0.135021</w:t>
            </w:r>
          </w:p>
        </w:tc>
        <w:tc>
          <w:tcPr>
            <w:tcW w:w="992"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w:t>
            </w:r>
          </w:p>
        </w:tc>
        <w:tc>
          <w:tcPr>
            <w:tcW w:w="768"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w:t>
            </w:r>
          </w:p>
        </w:tc>
        <w:tc>
          <w:tcPr>
            <w:tcW w:w="1206"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0.342469</w:t>
            </w:r>
          </w:p>
        </w:tc>
        <w:tc>
          <w:tcPr>
            <w:tcW w:w="1570"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12</w:t>
            </w:r>
          </w:p>
        </w:tc>
        <w:tc>
          <w:tcPr>
            <w:tcW w:w="1243"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20</w:t>
            </w:r>
          </w:p>
        </w:tc>
      </w:tr>
      <w:tr w:rsidR="00381AAF" w:rsidRPr="00206FC9" w:rsidTr="00D032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42" w:type="dxa"/>
            <w:shd w:val="clear" w:color="auto" w:fill="FFFFFF" w:themeFill="background1"/>
            <w:hideMark/>
          </w:tcPr>
          <w:p w:rsidR="00381AAF" w:rsidRPr="003967EF" w:rsidRDefault="00381AAF" w:rsidP="00D032E0">
            <w:pPr>
              <w:jc w:val="center"/>
              <w:rPr>
                <w:rFonts w:ascii="Times New Roman" w:hAnsi="Times New Roman" w:cs="Times New Roman"/>
                <w:b w:val="0"/>
              </w:rPr>
            </w:pPr>
            <w:proofErr w:type="spellStart"/>
            <w:r w:rsidRPr="003967EF">
              <w:rPr>
                <w:rFonts w:ascii="Times New Roman" w:hAnsi="Times New Roman" w:cs="Times New Roman"/>
                <w:b w:val="0"/>
              </w:rPr>
              <w:t>Medium</w:t>
            </w:r>
            <w:proofErr w:type="spellEnd"/>
            <w:r w:rsidRPr="003967EF">
              <w:rPr>
                <w:rFonts w:ascii="Times New Roman" w:hAnsi="Times New Roman" w:cs="Times New Roman"/>
                <w:b w:val="0"/>
              </w:rPr>
              <w:t xml:space="preserve"> </w:t>
            </w:r>
            <w:proofErr w:type="spellStart"/>
            <w:r w:rsidRPr="003967EF">
              <w:rPr>
                <w:rFonts w:ascii="Times New Roman" w:hAnsi="Times New Roman" w:cs="Times New Roman"/>
                <w:b w:val="0"/>
              </w:rPr>
              <w:t>health</w:t>
            </w:r>
            <w:proofErr w:type="spellEnd"/>
          </w:p>
        </w:tc>
        <w:tc>
          <w:tcPr>
            <w:tcW w:w="1041"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0.413502</w:t>
            </w:r>
          </w:p>
        </w:tc>
        <w:tc>
          <w:tcPr>
            <w:tcW w:w="992"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w:t>
            </w:r>
          </w:p>
        </w:tc>
        <w:tc>
          <w:tcPr>
            <w:tcW w:w="768"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w:t>
            </w:r>
          </w:p>
        </w:tc>
        <w:tc>
          <w:tcPr>
            <w:tcW w:w="1206"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0.493504</w:t>
            </w:r>
          </w:p>
        </w:tc>
        <w:tc>
          <w:tcPr>
            <w:tcW w:w="1570"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52</w:t>
            </w:r>
          </w:p>
        </w:tc>
        <w:tc>
          <w:tcPr>
            <w:tcW w:w="1243" w:type="dxa"/>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46</w:t>
            </w:r>
          </w:p>
        </w:tc>
      </w:tr>
      <w:tr w:rsidR="00381AAF" w:rsidRPr="003967EF" w:rsidTr="00D032E0">
        <w:trPr>
          <w:trHeight w:val="386"/>
        </w:trPr>
        <w:tc>
          <w:tcPr>
            <w:cnfStyle w:val="001000000000" w:firstRow="0" w:lastRow="0" w:firstColumn="1" w:lastColumn="0" w:oddVBand="0" w:evenVBand="0" w:oddHBand="0" w:evenHBand="0" w:firstRowFirstColumn="0" w:firstRowLastColumn="0" w:lastRowFirstColumn="0" w:lastRowLastColumn="0"/>
            <w:tcW w:w="2942" w:type="dxa"/>
            <w:shd w:val="clear" w:color="auto" w:fill="FFFFFF" w:themeFill="background1"/>
            <w:hideMark/>
          </w:tcPr>
          <w:p w:rsidR="00381AAF" w:rsidRPr="003967EF" w:rsidRDefault="00381AAF" w:rsidP="00D032E0">
            <w:pPr>
              <w:jc w:val="center"/>
              <w:rPr>
                <w:rFonts w:ascii="Times New Roman" w:hAnsi="Times New Roman" w:cs="Times New Roman"/>
                <w:b w:val="0"/>
              </w:rPr>
            </w:pPr>
            <w:proofErr w:type="spellStart"/>
            <w:r w:rsidRPr="003967EF">
              <w:rPr>
                <w:rFonts w:ascii="Times New Roman" w:hAnsi="Times New Roman" w:cs="Times New Roman"/>
                <w:b w:val="0"/>
              </w:rPr>
              <w:t>Secondary</w:t>
            </w:r>
            <w:proofErr w:type="spellEnd"/>
            <w:r w:rsidRPr="003967EF">
              <w:rPr>
                <w:rFonts w:ascii="Times New Roman" w:hAnsi="Times New Roman" w:cs="Times New Roman"/>
                <w:b w:val="0"/>
              </w:rPr>
              <w:t xml:space="preserve"> </w:t>
            </w:r>
            <w:proofErr w:type="spellStart"/>
            <w:r w:rsidRPr="003967EF">
              <w:rPr>
                <w:rFonts w:ascii="Times New Roman" w:hAnsi="Times New Roman" w:cs="Times New Roman"/>
                <w:b w:val="0"/>
              </w:rPr>
              <w:t>school</w:t>
            </w:r>
            <w:proofErr w:type="spellEnd"/>
            <w:r w:rsidRPr="003967EF">
              <w:rPr>
                <w:rFonts w:ascii="Times New Roman" w:hAnsi="Times New Roman" w:cs="Times New Roman"/>
                <w:b w:val="0"/>
              </w:rPr>
              <w:t xml:space="preserve"> </w:t>
            </w:r>
            <w:proofErr w:type="spellStart"/>
            <w:r w:rsidRPr="003967EF">
              <w:rPr>
                <w:rFonts w:ascii="Times New Roman" w:hAnsi="Times New Roman" w:cs="Times New Roman"/>
                <w:b w:val="0"/>
              </w:rPr>
              <w:t>education</w:t>
            </w:r>
            <w:proofErr w:type="spellEnd"/>
          </w:p>
        </w:tc>
        <w:tc>
          <w:tcPr>
            <w:tcW w:w="1041"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0.35865</w:t>
            </w:r>
          </w:p>
        </w:tc>
        <w:tc>
          <w:tcPr>
            <w:tcW w:w="992"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w:t>
            </w:r>
          </w:p>
        </w:tc>
        <w:tc>
          <w:tcPr>
            <w:tcW w:w="768"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w:t>
            </w:r>
          </w:p>
        </w:tc>
        <w:tc>
          <w:tcPr>
            <w:tcW w:w="1206"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0.480619</w:t>
            </w:r>
          </w:p>
        </w:tc>
        <w:tc>
          <w:tcPr>
            <w:tcW w:w="1570"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44</w:t>
            </w:r>
          </w:p>
        </w:tc>
        <w:tc>
          <w:tcPr>
            <w:tcW w:w="1243" w:type="dxa"/>
            <w:shd w:val="clear" w:color="auto" w:fill="FFFFFF" w:themeFill="background1"/>
            <w:noWrap/>
            <w:hideMark/>
          </w:tcPr>
          <w:p w:rsidR="00381AAF" w:rsidRPr="003967EF"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41</w:t>
            </w:r>
          </w:p>
        </w:tc>
      </w:tr>
      <w:tr w:rsidR="00381AAF" w:rsidRPr="003967EF" w:rsidTr="00D032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42" w:type="dxa"/>
            <w:tcBorders>
              <w:bottom w:val="single" w:sz="4" w:space="0" w:color="auto"/>
            </w:tcBorders>
            <w:shd w:val="clear" w:color="auto" w:fill="FFFFFF" w:themeFill="background1"/>
            <w:hideMark/>
          </w:tcPr>
          <w:p w:rsidR="00381AAF" w:rsidRPr="003967EF" w:rsidRDefault="00381AAF" w:rsidP="00D032E0">
            <w:pPr>
              <w:jc w:val="center"/>
              <w:rPr>
                <w:rFonts w:ascii="Times New Roman" w:hAnsi="Times New Roman" w:cs="Times New Roman"/>
                <w:b w:val="0"/>
              </w:rPr>
            </w:pPr>
            <w:proofErr w:type="spellStart"/>
            <w:r w:rsidRPr="003967EF">
              <w:rPr>
                <w:rFonts w:ascii="Times New Roman" w:hAnsi="Times New Roman" w:cs="Times New Roman"/>
                <w:b w:val="0"/>
              </w:rPr>
              <w:t>Higher</w:t>
            </w:r>
            <w:proofErr w:type="spellEnd"/>
            <w:r w:rsidRPr="003967EF">
              <w:rPr>
                <w:rFonts w:ascii="Times New Roman" w:hAnsi="Times New Roman" w:cs="Times New Roman"/>
                <w:b w:val="0"/>
              </w:rPr>
              <w:t xml:space="preserve"> </w:t>
            </w:r>
            <w:proofErr w:type="spellStart"/>
            <w:r w:rsidRPr="003967EF">
              <w:rPr>
                <w:rFonts w:ascii="Times New Roman" w:hAnsi="Times New Roman" w:cs="Times New Roman"/>
                <w:b w:val="0"/>
              </w:rPr>
              <w:t>professional</w:t>
            </w:r>
            <w:proofErr w:type="spellEnd"/>
            <w:r w:rsidRPr="003967EF">
              <w:rPr>
                <w:rFonts w:ascii="Times New Roman" w:hAnsi="Times New Roman" w:cs="Times New Roman"/>
                <w:b w:val="0"/>
              </w:rPr>
              <w:t xml:space="preserve"> </w:t>
            </w:r>
            <w:proofErr w:type="spellStart"/>
            <w:r w:rsidRPr="003967EF">
              <w:rPr>
                <w:rFonts w:ascii="Times New Roman" w:hAnsi="Times New Roman" w:cs="Times New Roman"/>
                <w:b w:val="0"/>
              </w:rPr>
              <w:t>degree</w:t>
            </w:r>
            <w:proofErr w:type="spellEnd"/>
          </w:p>
        </w:tc>
        <w:tc>
          <w:tcPr>
            <w:tcW w:w="1041" w:type="dxa"/>
            <w:tcBorders>
              <w:bottom w:val="single" w:sz="4" w:space="0" w:color="auto"/>
            </w:tcBorders>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0.126582</w:t>
            </w:r>
          </w:p>
        </w:tc>
        <w:tc>
          <w:tcPr>
            <w:tcW w:w="992" w:type="dxa"/>
            <w:tcBorders>
              <w:bottom w:val="single" w:sz="4" w:space="0" w:color="auto"/>
            </w:tcBorders>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w:t>
            </w:r>
          </w:p>
        </w:tc>
        <w:tc>
          <w:tcPr>
            <w:tcW w:w="768" w:type="dxa"/>
            <w:tcBorders>
              <w:bottom w:val="single" w:sz="4" w:space="0" w:color="auto"/>
            </w:tcBorders>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w:t>
            </w:r>
          </w:p>
        </w:tc>
        <w:tc>
          <w:tcPr>
            <w:tcW w:w="1206" w:type="dxa"/>
            <w:tcBorders>
              <w:bottom w:val="single" w:sz="4" w:space="0" w:color="auto"/>
            </w:tcBorders>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0.333208</w:t>
            </w:r>
          </w:p>
        </w:tc>
        <w:tc>
          <w:tcPr>
            <w:tcW w:w="1570" w:type="dxa"/>
            <w:tcBorders>
              <w:bottom w:val="single" w:sz="4" w:space="0" w:color="auto"/>
            </w:tcBorders>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17</w:t>
            </w:r>
          </w:p>
        </w:tc>
        <w:tc>
          <w:tcPr>
            <w:tcW w:w="1243" w:type="dxa"/>
            <w:tcBorders>
              <w:bottom w:val="single" w:sz="4" w:space="0" w:color="auto"/>
            </w:tcBorders>
            <w:shd w:val="clear" w:color="auto" w:fill="FFFFFF" w:themeFill="background1"/>
            <w:noWrap/>
            <w:hideMark/>
          </w:tcPr>
          <w:p w:rsidR="00381AAF" w:rsidRPr="003967EF"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67EF">
              <w:rPr>
                <w:rFonts w:ascii="Times New Roman" w:hAnsi="Times New Roman" w:cs="Times New Roman"/>
              </w:rPr>
              <w:t>13</w:t>
            </w:r>
          </w:p>
        </w:tc>
      </w:tr>
    </w:tbl>
    <w:p w:rsidR="00381AAF" w:rsidRPr="00C05639" w:rsidRDefault="00381AAF" w:rsidP="00381AAF">
      <w:pPr>
        <w:jc w:val="center"/>
        <w:rPr>
          <w:rFonts w:ascii="Times New Roman" w:hAnsi="Times New Roman" w:cs="Times New Roman"/>
          <w:sz w:val="24"/>
          <w:szCs w:val="24"/>
        </w:rPr>
      </w:pPr>
      <w:r w:rsidRPr="00D818E3">
        <w:rPr>
          <w:rFonts w:ascii="Times New Roman" w:hAnsi="Times New Roman" w:cs="Times New Roman"/>
          <w:sz w:val="24"/>
          <w:szCs w:val="24"/>
        </w:rPr>
        <w:t>Table 1b. Descriptive statistics for dummy variables (237 observations).</w:t>
      </w:r>
    </w:p>
    <w:p w:rsidR="00381AAF" w:rsidRDefault="00381AAF" w:rsidP="00381AAF">
      <w:pPr>
        <w:ind w:firstLine="708"/>
        <w:rPr>
          <w:rFonts w:ascii="Times New Roman" w:hAnsi="Times New Roman" w:cs="Times New Roman"/>
          <w:sz w:val="24"/>
          <w:szCs w:val="24"/>
        </w:rPr>
      </w:pPr>
    </w:p>
    <w:p w:rsidR="00381AAF" w:rsidRPr="00C05639"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 xml:space="preserve">Table 2 presents results. The </w:t>
      </w:r>
      <w:r w:rsidRPr="00363189">
        <w:rPr>
          <w:rFonts w:ascii="Times New Roman" w:hAnsi="Times New Roman" w:cs="Times New Roman"/>
          <w:sz w:val="24"/>
          <w:szCs w:val="24"/>
        </w:rPr>
        <w:t>Breusch-Pagan-Godfrey</w:t>
      </w:r>
      <w:r>
        <w:rPr>
          <w:rFonts w:ascii="Times New Roman" w:hAnsi="Times New Roman" w:cs="Times New Roman"/>
          <w:sz w:val="24"/>
          <w:szCs w:val="24"/>
        </w:rPr>
        <w:t xml:space="preserve"> test did not indicate heteroskedasticity.       </w:t>
      </w:r>
      <w:r>
        <w:rPr>
          <w:rFonts w:ascii="Times New Roman" w:hAnsi="Times New Roman" w:cs="Times New Roman"/>
          <w:sz w:val="24"/>
          <w:szCs w:val="24"/>
        </w:rPr>
        <w:tab/>
        <w:t xml:space="preserve"> </w:t>
      </w:r>
    </w:p>
    <w:p w:rsidR="00381AAF" w:rsidRDefault="00381AAF" w:rsidP="00381AAF">
      <w:r>
        <w:rPr>
          <w:b/>
          <w:bCs/>
        </w:rPr>
        <w:br w:type="page"/>
      </w:r>
    </w:p>
    <w:tbl>
      <w:tblPr>
        <w:tblStyle w:val="25"/>
        <w:tblW w:w="0" w:type="auto"/>
        <w:tblLayout w:type="fixed"/>
        <w:tblLook w:val="04A0" w:firstRow="1" w:lastRow="0" w:firstColumn="1" w:lastColumn="0" w:noHBand="0" w:noVBand="1"/>
      </w:tblPr>
      <w:tblGrid>
        <w:gridCol w:w="3652"/>
        <w:gridCol w:w="1985"/>
        <w:gridCol w:w="1843"/>
        <w:gridCol w:w="1559"/>
      </w:tblGrid>
      <w:tr w:rsidR="00381AAF" w:rsidRPr="00980DE0" w:rsidTr="00D032E0">
        <w:trPr>
          <w:cnfStyle w:val="100000000000" w:firstRow="1" w:lastRow="0" w:firstColumn="0" w:lastColumn="0" w:oddVBand="0" w:evenVBand="0" w:oddHBand="0" w:evenHBand="0" w:firstRowFirstColumn="0" w:firstRowLastColumn="0" w:lastRowFirstColumn="0" w:lastRowLastColumn="0"/>
          <w:trHeight w:hRule="exact" w:val="667"/>
        </w:trPr>
        <w:tc>
          <w:tcPr>
            <w:cnfStyle w:val="001000000000" w:firstRow="0" w:lastRow="0" w:firstColumn="1" w:lastColumn="0" w:oddVBand="0" w:evenVBand="0" w:oddHBand="0" w:evenHBand="0" w:firstRowFirstColumn="0" w:firstRowLastColumn="0" w:lastRowFirstColumn="0" w:lastRowLastColumn="0"/>
            <w:tcW w:w="9039" w:type="dxa"/>
            <w:gridSpan w:val="4"/>
            <w:tcBorders>
              <w:top w:val="nil"/>
              <w:bottom w:val="single" w:sz="4" w:space="0" w:color="auto"/>
            </w:tcBorders>
            <w:shd w:val="clear" w:color="auto" w:fill="auto"/>
          </w:tcPr>
          <w:p w:rsidR="00381AAF" w:rsidRPr="00AE5691" w:rsidRDefault="00381AAF" w:rsidP="00D032E0">
            <w:pPr>
              <w:rPr>
                <w:rFonts w:ascii="Times New Roman" w:hAnsi="Times New Roman" w:cs="Times New Roman"/>
                <w:b w:val="0"/>
                <w:lang w:val="en-US"/>
              </w:rPr>
            </w:pPr>
          </w:p>
        </w:tc>
      </w:tr>
      <w:tr w:rsidR="00381AAF" w:rsidRPr="00F86CC3" w:rsidTr="00D032E0">
        <w:trPr>
          <w:cnfStyle w:val="000000100000" w:firstRow="0" w:lastRow="0" w:firstColumn="0" w:lastColumn="0" w:oddVBand="0" w:evenVBand="0" w:oddHBand="1"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tcBorders>
            <w:shd w:val="clear" w:color="auto" w:fill="auto"/>
            <w:hideMark/>
          </w:tcPr>
          <w:p w:rsidR="00381AAF" w:rsidRPr="00AE5691" w:rsidRDefault="00381AAF" w:rsidP="00D032E0">
            <w:pPr>
              <w:rPr>
                <w:rFonts w:ascii="Times New Roman" w:hAnsi="Times New Roman" w:cs="Times New Roman"/>
                <w:lang w:val="en-US"/>
              </w:rPr>
            </w:pPr>
          </w:p>
        </w:tc>
        <w:tc>
          <w:tcPr>
            <w:tcW w:w="1985" w:type="dxa"/>
            <w:tcBorders>
              <w:top w:val="single" w:sz="4" w:space="0" w:color="auto"/>
            </w:tcBorders>
            <w:shd w:val="clear" w:color="auto" w:fill="auto"/>
            <w:hideMark/>
          </w:tcPr>
          <w:p w:rsidR="00381AAF" w:rsidRPr="00196094"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196094">
              <w:rPr>
                <w:rFonts w:ascii="Times New Roman" w:hAnsi="Times New Roman" w:cs="Times New Roman"/>
                <w:i/>
              </w:rPr>
              <w:t>Coefficient</w:t>
            </w:r>
            <w:proofErr w:type="spellEnd"/>
          </w:p>
        </w:tc>
        <w:tc>
          <w:tcPr>
            <w:tcW w:w="1843" w:type="dxa"/>
            <w:tcBorders>
              <w:top w:val="single" w:sz="4" w:space="0" w:color="auto"/>
            </w:tcBorders>
            <w:shd w:val="clear" w:color="auto" w:fill="auto"/>
          </w:tcPr>
          <w:p w:rsidR="00381AAF" w:rsidRPr="00196094"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196094">
              <w:rPr>
                <w:rFonts w:ascii="Times New Roman" w:hAnsi="Times New Roman" w:cs="Times New Roman"/>
                <w:i/>
              </w:rPr>
              <w:t>Standard</w:t>
            </w:r>
            <w:proofErr w:type="spellEnd"/>
            <w:r w:rsidRPr="00196094">
              <w:rPr>
                <w:rFonts w:ascii="Times New Roman" w:hAnsi="Times New Roman" w:cs="Times New Roman"/>
                <w:i/>
              </w:rPr>
              <w:t xml:space="preserve"> </w:t>
            </w:r>
            <w:r w:rsidRPr="00196094">
              <w:rPr>
                <w:rFonts w:ascii="Times New Roman" w:hAnsi="Times New Roman" w:cs="Times New Roman"/>
                <w:i/>
                <w:lang w:val="en-US"/>
              </w:rPr>
              <w:t>E</w:t>
            </w:r>
            <w:proofErr w:type="spellStart"/>
            <w:r w:rsidRPr="00196094">
              <w:rPr>
                <w:rFonts w:ascii="Times New Roman" w:hAnsi="Times New Roman" w:cs="Times New Roman"/>
                <w:i/>
              </w:rPr>
              <w:t>rror</w:t>
            </w:r>
            <w:proofErr w:type="spellEnd"/>
          </w:p>
        </w:tc>
        <w:tc>
          <w:tcPr>
            <w:tcW w:w="1559" w:type="dxa"/>
            <w:tcBorders>
              <w:top w:val="single" w:sz="4" w:space="0" w:color="auto"/>
            </w:tcBorders>
            <w:shd w:val="clear" w:color="auto" w:fill="auto"/>
            <w:hideMark/>
          </w:tcPr>
          <w:p w:rsidR="00381AAF" w:rsidRPr="00D00351"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lang w:val="en-US"/>
              </w:rPr>
            </w:pPr>
            <w:r>
              <w:rPr>
                <w:rFonts w:ascii="Times New Roman" w:hAnsi="Times New Roman" w:cs="Times New Roman"/>
                <w:i/>
                <w:lang w:val="en-US"/>
              </w:rPr>
              <w:t>Prob</w:t>
            </w:r>
          </w:p>
        </w:tc>
      </w:tr>
      <w:tr w:rsidR="00381AAF" w:rsidRPr="00F86CC3" w:rsidTr="00D032E0">
        <w:trPr>
          <w:trHeight w:val="315"/>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81AAF" w:rsidRPr="00124AFC" w:rsidRDefault="00381AAF" w:rsidP="00D032E0">
            <w:pPr>
              <w:rPr>
                <w:rFonts w:ascii="Times New Roman" w:hAnsi="Times New Roman" w:cs="Times New Roman"/>
                <w:b w:val="0"/>
              </w:rPr>
            </w:pPr>
            <w:proofErr w:type="spellStart"/>
            <w:r w:rsidRPr="00124AFC">
              <w:rPr>
                <w:rFonts w:ascii="Times New Roman" w:hAnsi="Times New Roman" w:cs="Times New Roman"/>
                <w:b w:val="0"/>
              </w:rPr>
              <w:t>Intercept</w:t>
            </w:r>
            <w:proofErr w:type="spellEnd"/>
          </w:p>
        </w:tc>
        <w:tc>
          <w:tcPr>
            <w:tcW w:w="1985" w:type="dxa"/>
            <w:shd w:val="clear" w:color="auto" w:fill="auto"/>
            <w:hideMark/>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-1.14143</w:t>
            </w:r>
            <w:r w:rsidRPr="00124AFC">
              <w:rPr>
                <w:rFonts w:ascii="Times New Roman" w:hAnsi="Times New Roman" w:cs="Times New Roman"/>
                <w:lang w:val="en-US"/>
              </w:rPr>
              <w:t>*</w:t>
            </w:r>
          </w:p>
        </w:tc>
        <w:tc>
          <w:tcPr>
            <w:tcW w:w="1843" w:type="dxa"/>
            <w:shd w:val="clear" w:color="auto" w:fill="auto"/>
          </w:tcPr>
          <w:p w:rsidR="00381AAF" w:rsidRPr="005D6D31"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D6D31">
              <w:rPr>
                <w:rFonts w:ascii="Times New Roman" w:hAnsi="Times New Roman" w:cs="Times New Roman"/>
                <w:lang w:val="en-US"/>
              </w:rPr>
              <w:t>1.10604</w:t>
            </w:r>
          </w:p>
        </w:tc>
        <w:tc>
          <w:tcPr>
            <w:tcW w:w="1559" w:type="dxa"/>
            <w:shd w:val="clear" w:color="auto" w:fill="auto"/>
            <w:hideMark/>
          </w:tcPr>
          <w:p w:rsidR="00381AAF" w:rsidRPr="005D6D31"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978C4">
              <w:rPr>
                <w:rFonts w:ascii="Times New Roman" w:hAnsi="Times New Roman" w:cs="Times New Roman"/>
                <w:lang w:val="en-US"/>
              </w:rPr>
              <w:t>0.3021</w:t>
            </w:r>
          </w:p>
        </w:tc>
      </w:tr>
      <w:tr w:rsidR="00381AAF" w:rsidRPr="00F86CC3" w:rsidTr="00D032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81AAF" w:rsidRPr="00124AFC" w:rsidRDefault="00381AAF" w:rsidP="00D032E0">
            <w:pPr>
              <w:rPr>
                <w:rFonts w:ascii="Times New Roman" w:hAnsi="Times New Roman" w:cs="Times New Roman"/>
                <w:b w:val="0"/>
              </w:rPr>
            </w:pPr>
            <w:proofErr w:type="spellStart"/>
            <w:r w:rsidRPr="00124AFC">
              <w:rPr>
                <w:rFonts w:ascii="Times New Roman" w:hAnsi="Times New Roman" w:cs="Times New Roman"/>
                <w:b w:val="0"/>
              </w:rPr>
              <w:t>Gender</w:t>
            </w:r>
            <w:proofErr w:type="spellEnd"/>
          </w:p>
        </w:tc>
        <w:tc>
          <w:tcPr>
            <w:tcW w:w="1985" w:type="dxa"/>
            <w:shd w:val="clear" w:color="auto" w:fill="auto"/>
            <w:hideMark/>
          </w:tcPr>
          <w:p w:rsidR="00381AAF" w:rsidRPr="00124AFC"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0.04849</w:t>
            </w:r>
            <w:r w:rsidRPr="00124AFC">
              <w:rPr>
                <w:rFonts w:ascii="Times New Roman" w:hAnsi="Times New Roman" w:cs="Times New Roman"/>
                <w:lang w:val="en-US"/>
              </w:rPr>
              <w:t>*</w:t>
            </w:r>
          </w:p>
        </w:tc>
        <w:tc>
          <w:tcPr>
            <w:tcW w:w="1843" w:type="dxa"/>
            <w:shd w:val="clear" w:color="auto" w:fill="auto"/>
          </w:tcPr>
          <w:p w:rsidR="00381AAF" w:rsidRPr="005D6D31"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D6D31">
              <w:rPr>
                <w:rFonts w:ascii="Times New Roman" w:hAnsi="Times New Roman" w:cs="Times New Roman"/>
                <w:lang w:val="en-US"/>
              </w:rPr>
              <w:t>0.25890</w:t>
            </w:r>
          </w:p>
        </w:tc>
        <w:tc>
          <w:tcPr>
            <w:tcW w:w="1559" w:type="dxa"/>
            <w:shd w:val="clear" w:color="auto" w:fill="auto"/>
            <w:hideMark/>
          </w:tcPr>
          <w:p w:rsidR="00381AAF" w:rsidRPr="005D6D31"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978C4">
              <w:rPr>
                <w:rFonts w:ascii="Times New Roman" w:hAnsi="Times New Roman" w:cs="Times New Roman"/>
                <w:lang w:val="en-US"/>
              </w:rPr>
              <w:t>0.8514</w:t>
            </w:r>
          </w:p>
        </w:tc>
      </w:tr>
      <w:tr w:rsidR="00381AAF" w:rsidRPr="00F86CC3" w:rsidTr="00D032E0">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81AAF" w:rsidRPr="00124AFC" w:rsidRDefault="00381AAF" w:rsidP="00D032E0">
            <w:pPr>
              <w:rPr>
                <w:rFonts w:ascii="Times New Roman" w:hAnsi="Times New Roman" w:cs="Times New Roman"/>
                <w:b w:val="0"/>
              </w:rPr>
            </w:pPr>
            <w:proofErr w:type="spellStart"/>
            <w:r w:rsidRPr="00124AFC">
              <w:rPr>
                <w:rFonts w:ascii="Times New Roman" w:hAnsi="Times New Roman" w:cs="Times New Roman"/>
                <w:b w:val="0"/>
              </w:rPr>
              <w:t>Marital</w:t>
            </w:r>
            <w:proofErr w:type="spellEnd"/>
            <w:r w:rsidRPr="00124AFC">
              <w:rPr>
                <w:rFonts w:ascii="Times New Roman" w:hAnsi="Times New Roman" w:cs="Times New Roman"/>
                <w:b w:val="0"/>
              </w:rPr>
              <w:t xml:space="preserve"> </w:t>
            </w:r>
            <w:proofErr w:type="spellStart"/>
            <w:r w:rsidRPr="00124AFC">
              <w:rPr>
                <w:rFonts w:ascii="Times New Roman" w:hAnsi="Times New Roman" w:cs="Times New Roman"/>
                <w:b w:val="0"/>
              </w:rPr>
              <w:t>status</w:t>
            </w:r>
            <w:proofErr w:type="spellEnd"/>
          </w:p>
        </w:tc>
        <w:tc>
          <w:tcPr>
            <w:tcW w:w="1985" w:type="dxa"/>
            <w:shd w:val="clear" w:color="auto" w:fill="auto"/>
            <w:hideMark/>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-0.11418</w:t>
            </w:r>
            <w:r w:rsidRPr="00124AFC">
              <w:rPr>
                <w:rFonts w:ascii="Times New Roman" w:hAnsi="Times New Roman" w:cs="Times New Roman"/>
                <w:lang w:val="en-US"/>
              </w:rPr>
              <w:t>*</w:t>
            </w:r>
          </w:p>
        </w:tc>
        <w:tc>
          <w:tcPr>
            <w:tcW w:w="1843" w:type="dxa"/>
            <w:shd w:val="clear" w:color="auto" w:fill="auto"/>
          </w:tcPr>
          <w:p w:rsidR="00381AAF" w:rsidRPr="005D5E14"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D5E14">
              <w:rPr>
                <w:rFonts w:ascii="Times New Roman" w:hAnsi="Times New Roman" w:cs="Times New Roman"/>
                <w:lang w:val="en-US"/>
              </w:rPr>
              <w:t>0.2614</w:t>
            </w:r>
            <w:r>
              <w:rPr>
                <w:rFonts w:ascii="Times New Roman" w:hAnsi="Times New Roman" w:cs="Times New Roman"/>
                <w:lang w:val="en-US"/>
              </w:rPr>
              <w:t>7</w:t>
            </w:r>
          </w:p>
        </w:tc>
        <w:tc>
          <w:tcPr>
            <w:tcW w:w="1559" w:type="dxa"/>
            <w:shd w:val="clear" w:color="auto" w:fill="auto"/>
            <w:hideMark/>
          </w:tcPr>
          <w:p w:rsidR="00381AAF" w:rsidRPr="005D5E14"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978C4">
              <w:rPr>
                <w:rFonts w:ascii="Times New Roman" w:hAnsi="Times New Roman" w:cs="Times New Roman"/>
                <w:lang w:val="en-US"/>
              </w:rPr>
              <w:t>0.6623</w:t>
            </w:r>
          </w:p>
        </w:tc>
      </w:tr>
      <w:tr w:rsidR="00381AAF" w:rsidRPr="00F86CC3" w:rsidTr="00D032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81AAF" w:rsidRPr="00124AFC" w:rsidRDefault="00381AAF" w:rsidP="00D032E0">
            <w:pPr>
              <w:rPr>
                <w:rFonts w:ascii="Times New Roman" w:hAnsi="Times New Roman" w:cs="Times New Roman"/>
                <w:b w:val="0"/>
              </w:rPr>
            </w:pPr>
            <w:r w:rsidRPr="00124AFC">
              <w:rPr>
                <w:rFonts w:ascii="Times New Roman" w:hAnsi="Times New Roman" w:cs="Times New Roman"/>
                <w:b w:val="0"/>
                <w:lang w:val="en-US"/>
              </w:rPr>
              <w:t>Presence of grandchild</w:t>
            </w:r>
          </w:p>
        </w:tc>
        <w:tc>
          <w:tcPr>
            <w:tcW w:w="1985" w:type="dxa"/>
            <w:shd w:val="clear" w:color="auto" w:fill="auto"/>
            <w:hideMark/>
          </w:tcPr>
          <w:p w:rsidR="00381AAF" w:rsidRPr="00124AFC"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rPr>
              <w:t>0.06155</w:t>
            </w:r>
            <w:r w:rsidRPr="00124AFC">
              <w:rPr>
                <w:rFonts w:ascii="Times New Roman" w:hAnsi="Times New Roman" w:cs="Times New Roman"/>
                <w:lang w:val="en-US"/>
              </w:rPr>
              <w:t>*</w:t>
            </w:r>
          </w:p>
        </w:tc>
        <w:tc>
          <w:tcPr>
            <w:tcW w:w="1843" w:type="dxa"/>
            <w:shd w:val="clear" w:color="auto" w:fill="auto"/>
          </w:tcPr>
          <w:p w:rsidR="00381AAF" w:rsidRPr="005D5E14"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D5E14">
              <w:rPr>
                <w:rFonts w:ascii="Times New Roman" w:hAnsi="Times New Roman" w:cs="Times New Roman"/>
              </w:rPr>
              <w:t>0.25557</w:t>
            </w:r>
          </w:p>
        </w:tc>
        <w:tc>
          <w:tcPr>
            <w:tcW w:w="1559" w:type="dxa"/>
            <w:shd w:val="clear" w:color="auto" w:fill="auto"/>
            <w:hideMark/>
          </w:tcPr>
          <w:p w:rsidR="00381AAF" w:rsidRPr="005D5E14"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A26066">
              <w:rPr>
                <w:rFonts w:ascii="Times New Roman" w:hAnsi="Times New Roman" w:cs="Times New Roman"/>
                <w:lang w:val="en-US"/>
              </w:rPr>
              <w:t>0.8097</w:t>
            </w:r>
          </w:p>
        </w:tc>
      </w:tr>
      <w:tr w:rsidR="00381AAF" w:rsidRPr="00F86CC3" w:rsidTr="00D032E0">
        <w:trPr>
          <w:trHeight w:val="315"/>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81AAF" w:rsidRPr="00124AFC" w:rsidRDefault="00381AAF" w:rsidP="00D032E0">
            <w:pPr>
              <w:rPr>
                <w:rFonts w:ascii="Times New Roman" w:hAnsi="Times New Roman" w:cs="Times New Roman"/>
              </w:rPr>
            </w:pPr>
            <w:proofErr w:type="spellStart"/>
            <w:r w:rsidRPr="00124AFC">
              <w:rPr>
                <w:rFonts w:ascii="Times New Roman" w:hAnsi="Times New Roman" w:cs="Times New Roman"/>
              </w:rPr>
              <w:t>Health</w:t>
            </w:r>
            <w:proofErr w:type="spellEnd"/>
            <w:r w:rsidRPr="00124AFC">
              <w:rPr>
                <w:rFonts w:ascii="Times New Roman" w:hAnsi="Times New Roman" w:cs="Times New Roman"/>
              </w:rPr>
              <w:t xml:space="preserve"> </w:t>
            </w:r>
            <w:proofErr w:type="spellStart"/>
            <w:r w:rsidRPr="00124AFC">
              <w:rPr>
                <w:rFonts w:ascii="Times New Roman" w:hAnsi="Times New Roman" w:cs="Times New Roman"/>
              </w:rPr>
              <w:t>status</w:t>
            </w:r>
            <w:proofErr w:type="spellEnd"/>
          </w:p>
        </w:tc>
        <w:tc>
          <w:tcPr>
            <w:tcW w:w="1985" w:type="dxa"/>
            <w:shd w:val="clear" w:color="auto" w:fill="auto"/>
            <w:hideMark/>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shd w:val="clear" w:color="auto" w:fill="auto"/>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9" w:type="dxa"/>
            <w:shd w:val="clear" w:color="auto" w:fill="auto"/>
            <w:hideMark/>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AAF" w:rsidRPr="00F86CC3" w:rsidTr="00D032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81AAF" w:rsidRPr="00124AFC" w:rsidRDefault="00381AAF" w:rsidP="00D032E0">
            <w:pPr>
              <w:rPr>
                <w:rFonts w:ascii="Times New Roman" w:hAnsi="Times New Roman" w:cs="Times New Roman"/>
                <w:b w:val="0"/>
              </w:rPr>
            </w:pPr>
            <w:r w:rsidRPr="00124AFC">
              <w:rPr>
                <w:rFonts w:ascii="Times New Roman" w:hAnsi="Times New Roman" w:cs="Times New Roman"/>
                <w:b w:val="0"/>
                <w:lang w:val="en-US"/>
              </w:rPr>
              <w:t>Good health</w:t>
            </w:r>
          </w:p>
        </w:tc>
        <w:tc>
          <w:tcPr>
            <w:tcW w:w="1985" w:type="dxa"/>
            <w:shd w:val="clear" w:color="auto" w:fill="auto"/>
            <w:hideMark/>
          </w:tcPr>
          <w:p w:rsidR="00381AAF" w:rsidRPr="00124AFC"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rPr>
              <w:t>0.1056</w:t>
            </w:r>
            <w:r>
              <w:rPr>
                <w:rFonts w:ascii="Times New Roman" w:hAnsi="Times New Roman" w:cs="Times New Roman"/>
                <w:lang w:val="en-US"/>
              </w:rPr>
              <w:t>3</w:t>
            </w:r>
            <w:r w:rsidRPr="00124AFC">
              <w:rPr>
                <w:rFonts w:ascii="Times New Roman" w:hAnsi="Times New Roman" w:cs="Times New Roman"/>
                <w:lang w:val="en-US"/>
              </w:rPr>
              <w:t>*</w:t>
            </w:r>
          </w:p>
        </w:tc>
        <w:tc>
          <w:tcPr>
            <w:tcW w:w="1843" w:type="dxa"/>
            <w:shd w:val="clear" w:color="auto" w:fill="auto"/>
          </w:tcPr>
          <w:p w:rsidR="00381AAF" w:rsidRPr="005D6D31"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D6D31">
              <w:rPr>
                <w:rFonts w:ascii="Times New Roman" w:hAnsi="Times New Roman" w:cs="Times New Roman"/>
              </w:rPr>
              <w:t>0.2731</w:t>
            </w:r>
            <w:r>
              <w:rPr>
                <w:rFonts w:ascii="Times New Roman" w:hAnsi="Times New Roman" w:cs="Times New Roman"/>
                <w:lang w:val="en-US"/>
              </w:rPr>
              <w:t>8</w:t>
            </w:r>
          </w:p>
        </w:tc>
        <w:tc>
          <w:tcPr>
            <w:tcW w:w="1559" w:type="dxa"/>
            <w:shd w:val="clear" w:color="auto" w:fill="auto"/>
            <w:hideMark/>
          </w:tcPr>
          <w:p w:rsidR="00381AAF" w:rsidRPr="005D6D31"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F52137">
              <w:rPr>
                <w:rFonts w:ascii="Times New Roman" w:hAnsi="Times New Roman" w:cs="Times New Roman"/>
                <w:lang w:val="en-US"/>
              </w:rPr>
              <w:t>0.699</w:t>
            </w:r>
          </w:p>
        </w:tc>
      </w:tr>
      <w:tr w:rsidR="00381AAF" w:rsidRPr="00F86CC3" w:rsidTr="00D032E0">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81AAF" w:rsidRPr="00124AFC" w:rsidRDefault="00381AAF" w:rsidP="00D032E0">
            <w:pPr>
              <w:rPr>
                <w:rFonts w:ascii="Times New Roman" w:hAnsi="Times New Roman" w:cs="Times New Roman"/>
                <w:b w:val="0"/>
              </w:rPr>
            </w:pPr>
            <w:r w:rsidRPr="00124AFC">
              <w:rPr>
                <w:rFonts w:ascii="Times New Roman" w:hAnsi="Times New Roman" w:cs="Times New Roman"/>
                <w:b w:val="0"/>
                <w:lang w:val="en-US"/>
              </w:rPr>
              <w:t>Medium health</w:t>
            </w:r>
          </w:p>
        </w:tc>
        <w:tc>
          <w:tcPr>
            <w:tcW w:w="1985" w:type="dxa"/>
            <w:shd w:val="clear" w:color="auto" w:fill="auto"/>
            <w:hideMark/>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rPr>
              <w:t>-0.04726</w:t>
            </w:r>
            <w:r w:rsidRPr="00124AFC">
              <w:rPr>
                <w:rFonts w:ascii="Times New Roman" w:hAnsi="Times New Roman" w:cs="Times New Roman"/>
                <w:lang w:val="en-US"/>
              </w:rPr>
              <w:t>*</w:t>
            </w:r>
          </w:p>
        </w:tc>
        <w:tc>
          <w:tcPr>
            <w:tcW w:w="1843" w:type="dxa"/>
            <w:shd w:val="clear" w:color="auto" w:fill="auto"/>
          </w:tcPr>
          <w:p w:rsidR="00381AAF" w:rsidRPr="005D6D31"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D6D31">
              <w:rPr>
                <w:rFonts w:ascii="Times New Roman" w:hAnsi="Times New Roman" w:cs="Times New Roman"/>
                <w:lang w:val="en-US"/>
              </w:rPr>
              <w:t>0.18830</w:t>
            </w:r>
          </w:p>
        </w:tc>
        <w:tc>
          <w:tcPr>
            <w:tcW w:w="1559" w:type="dxa"/>
            <w:shd w:val="clear" w:color="auto" w:fill="auto"/>
            <w:hideMark/>
          </w:tcPr>
          <w:p w:rsidR="00381AAF" w:rsidRPr="005D6D31"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52137">
              <w:rPr>
                <w:rFonts w:ascii="Times New Roman" w:hAnsi="Times New Roman" w:cs="Times New Roman"/>
                <w:lang w:val="en-US"/>
              </w:rPr>
              <w:t>0.8018</w:t>
            </w:r>
          </w:p>
        </w:tc>
      </w:tr>
      <w:tr w:rsidR="00381AAF" w:rsidRPr="00980DE0" w:rsidTr="00D032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81AAF" w:rsidRPr="00BF3585" w:rsidRDefault="00381AAF" w:rsidP="00D032E0">
            <w:pPr>
              <w:rPr>
                <w:rFonts w:ascii="Times New Roman" w:hAnsi="Times New Roman" w:cs="Times New Roman"/>
                <w:lang w:val="en-AU"/>
              </w:rPr>
            </w:pPr>
            <w:r>
              <w:rPr>
                <w:rFonts w:ascii="Times New Roman" w:hAnsi="Times New Roman" w:cs="Times New Roman"/>
                <w:lang w:val="en-AU"/>
              </w:rPr>
              <w:t>Highest l</w:t>
            </w:r>
            <w:r w:rsidRPr="00BF3585">
              <w:rPr>
                <w:rFonts w:ascii="Times New Roman" w:hAnsi="Times New Roman" w:cs="Times New Roman"/>
                <w:lang w:val="en-AU"/>
              </w:rPr>
              <w:t>evel of education</w:t>
            </w:r>
            <w:r>
              <w:rPr>
                <w:rFonts w:ascii="Times New Roman" w:hAnsi="Times New Roman" w:cs="Times New Roman"/>
                <w:lang w:val="en-AU"/>
              </w:rPr>
              <w:t xml:space="preserve"> attained</w:t>
            </w:r>
          </w:p>
        </w:tc>
        <w:tc>
          <w:tcPr>
            <w:tcW w:w="1985" w:type="dxa"/>
            <w:shd w:val="clear" w:color="auto" w:fill="auto"/>
            <w:hideMark/>
          </w:tcPr>
          <w:p w:rsidR="00381AAF" w:rsidRPr="00BF3585"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AU"/>
              </w:rPr>
            </w:pPr>
          </w:p>
        </w:tc>
        <w:tc>
          <w:tcPr>
            <w:tcW w:w="1843" w:type="dxa"/>
            <w:shd w:val="clear" w:color="auto" w:fill="auto"/>
          </w:tcPr>
          <w:p w:rsidR="00381AAF" w:rsidRPr="00BF3585"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AU"/>
              </w:rPr>
            </w:pPr>
          </w:p>
        </w:tc>
        <w:tc>
          <w:tcPr>
            <w:tcW w:w="1559" w:type="dxa"/>
            <w:shd w:val="clear" w:color="auto" w:fill="auto"/>
            <w:hideMark/>
          </w:tcPr>
          <w:p w:rsidR="00381AAF" w:rsidRPr="00BF3585"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AU"/>
              </w:rPr>
            </w:pPr>
          </w:p>
        </w:tc>
      </w:tr>
      <w:tr w:rsidR="00381AAF" w:rsidRPr="00F86CC3" w:rsidTr="00D032E0">
        <w:trPr>
          <w:trHeight w:val="295"/>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81AAF" w:rsidRPr="00124AFC" w:rsidRDefault="00381AAF" w:rsidP="00D032E0">
            <w:pPr>
              <w:rPr>
                <w:rFonts w:ascii="Times New Roman" w:hAnsi="Times New Roman" w:cs="Times New Roman"/>
                <w:b w:val="0"/>
              </w:rPr>
            </w:pPr>
            <w:r>
              <w:rPr>
                <w:rFonts w:ascii="Times New Roman" w:hAnsi="Times New Roman" w:cs="Times New Roman"/>
                <w:b w:val="0"/>
                <w:lang w:val="en-US"/>
              </w:rPr>
              <w:t>Secondary school education</w:t>
            </w:r>
          </w:p>
        </w:tc>
        <w:tc>
          <w:tcPr>
            <w:tcW w:w="1985" w:type="dxa"/>
            <w:shd w:val="clear" w:color="auto" w:fill="auto"/>
            <w:hideMark/>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0.16802</w:t>
            </w:r>
            <w:r w:rsidRPr="00124AFC">
              <w:rPr>
                <w:rFonts w:ascii="Times New Roman" w:hAnsi="Times New Roman" w:cs="Times New Roman"/>
                <w:lang w:val="en-US"/>
              </w:rPr>
              <w:t>*</w:t>
            </w:r>
          </w:p>
        </w:tc>
        <w:tc>
          <w:tcPr>
            <w:tcW w:w="1843" w:type="dxa"/>
            <w:shd w:val="clear" w:color="auto" w:fill="auto"/>
          </w:tcPr>
          <w:p w:rsidR="00381AAF" w:rsidRPr="00550C88"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50C88">
              <w:rPr>
                <w:rFonts w:ascii="Times New Roman" w:hAnsi="Times New Roman" w:cs="Times New Roman"/>
                <w:lang w:val="en-US"/>
              </w:rPr>
              <w:t>0.18379</w:t>
            </w:r>
          </w:p>
        </w:tc>
        <w:tc>
          <w:tcPr>
            <w:tcW w:w="1559" w:type="dxa"/>
            <w:shd w:val="clear" w:color="auto" w:fill="auto"/>
            <w:hideMark/>
          </w:tcPr>
          <w:p w:rsidR="00381AAF" w:rsidRPr="00550C88"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978C4">
              <w:rPr>
                <w:rFonts w:ascii="Times New Roman" w:hAnsi="Times New Roman" w:cs="Times New Roman"/>
                <w:lang w:val="en-US"/>
              </w:rPr>
              <w:t>0.3606</w:t>
            </w:r>
          </w:p>
        </w:tc>
      </w:tr>
      <w:tr w:rsidR="00381AAF" w:rsidRPr="00F86CC3" w:rsidTr="00D032E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shd w:val="clear" w:color="auto" w:fill="auto"/>
            <w:hideMark/>
          </w:tcPr>
          <w:p w:rsidR="00381AAF" w:rsidRDefault="00381AAF" w:rsidP="00D032E0">
            <w:pPr>
              <w:rPr>
                <w:rFonts w:ascii="Times New Roman" w:hAnsi="Times New Roman" w:cs="Times New Roman"/>
                <w:b w:val="0"/>
                <w:lang w:val="en-US"/>
              </w:rPr>
            </w:pPr>
            <w:r w:rsidRPr="00124AFC">
              <w:rPr>
                <w:rFonts w:ascii="Times New Roman" w:hAnsi="Times New Roman" w:cs="Times New Roman"/>
                <w:b w:val="0"/>
                <w:lang w:val="en-US"/>
              </w:rPr>
              <w:t>Higher professional degree</w:t>
            </w:r>
          </w:p>
        </w:tc>
        <w:tc>
          <w:tcPr>
            <w:tcW w:w="1985" w:type="dxa"/>
            <w:tcBorders>
              <w:bottom w:val="single" w:sz="4" w:space="0" w:color="auto"/>
            </w:tcBorders>
            <w:shd w:val="clear" w:color="auto" w:fill="auto"/>
            <w:hideMark/>
          </w:tcPr>
          <w:p w:rsidR="00381AAF" w:rsidRPr="00124AFC"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0.06272</w:t>
            </w:r>
            <w:r w:rsidRPr="00124AFC">
              <w:rPr>
                <w:rFonts w:ascii="Times New Roman" w:hAnsi="Times New Roman" w:cs="Times New Roman"/>
                <w:lang w:val="en-US"/>
              </w:rPr>
              <w:t>*</w:t>
            </w:r>
          </w:p>
        </w:tc>
        <w:tc>
          <w:tcPr>
            <w:tcW w:w="1843" w:type="dxa"/>
            <w:tcBorders>
              <w:bottom w:val="single" w:sz="4" w:space="0" w:color="auto"/>
            </w:tcBorders>
            <w:shd w:val="clear" w:color="auto" w:fill="auto"/>
          </w:tcPr>
          <w:p w:rsidR="00381AAF" w:rsidRPr="00550C88"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50C88">
              <w:rPr>
                <w:rFonts w:ascii="Times New Roman" w:hAnsi="Times New Roman" w:cs="Times New Roman"/>
              </w:rPr>
              <w:t>0.26937</w:t>
            </w:r>
          </w:p>
        </w:tc>
        <w:tc>
          <w:tcPr>
            <w:tcW w:w="1559" w:type="dxa"/>
            <w:tcBorders>
              <w:bottom w:val="single" w:sz="4" w:space="0" w:color="auto"/>
            </w:tcBorders>
            <w:shd w:val="clear" w:color="auto" w:fill="auto"/>
            <w:hideMark/>
          </w:tcPr>
          <w:p w:rsidR="00381AAF" w:rsidRPr="00D00351"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978C4">
              <w:rPr>
                <w:rFonts w:ascii="Times New Roman" w:hAnsi="Times New Roman" w:cs="Times New Roman"/>
                <w:lang w:val="en-US"/>
              </w:rPr>
              <w:t>0.8159</w:t>
            </w:r>
          </w:p>
        </w:tc>
      </w:tr>
      <w:tr w:rsidR="00381AAF" w:rsidRPr="00F86CC3" w:rsidTr="00D032E0">
        <w:trPr>
          <w:trHeight w:val="7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bottom w:val="nil"/>
            </w:tcBorders>
            <w:shd w:val="clear" w:color="auto" w:fill="auto"/>
            <w:hideMark/>
          </w:tcPr>
          <w:p w:rsidR="00381AAF" w:rsidRPr="00124AFC" w:rsidRDefault="00381AAF" w:rsidP="00D032E0">
            <w:pPr>
              <w:rPr>
                <w:rFonts w:ascii="Times New Roman" w:hAnsi="Times New Roman" w:cs="Times New Roman"/>
                <w:b w:val="0"/>
                <w:lang w:val="en-US"/>
              </w:rPr>
            </w:pPr>
            <w:r w:rsidRPr="00124AFC">
              <w:rPr>
                <w:rFonts w:ascii="Times New Roman" w:hAnsi="Times New Roman" w:cs="Times New Roman"/>
                <w:b w:val="0"/>
                <w:lang w:val="en-US"/>
              </w:rPr>
              <w:t>Number of observations: 237</w:t>
            </w:r>
          </w:p>
        </w:tc>
        <w:tc>
          <w:tcPr>
            <w:tcW w:w="1985" w:type="dxa"/>
            <w:tcBorders>
              <w:top w:val="single" w:sz="4" w:space="0" w:color="auto"/>
              <w:bottom w:val="nil"/>
            </w:tcBorders>
            <w:shd w:val="clear" w:color="auto" w:fill="auto"/>
            <w:hideMark/>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843" w:type="dxa"/>
            <w:tcBorders>
              <w:top w:val="single" w:sz="4" w:space="0" w:color="auto"/>
              <w:bottom w:val="nil"/>
            </w:tcBorders>
            <w:shd w:val="clear" w:color="auto" w:fill="auto"/>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9" w:type="dxa"/>
            <w:tcBorders>
              <w:top w:val="single" w:sz="4" w:space="0" w:color="auto"/>
              <w:bottom w:val="nil"/>
            </w:tcBorders>
            <w:shd w:val="clear" w:color="auto" w:fill="auto"/>
            <w:hideMark/>
          </w:tcPr>
          <w:p w:rsidR="00381AAF" w:rsidRPr="00124AFC"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AAF" w:rsidRPr="00826A55" w:rsidTr="00D032E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637" w:type="dxa"/>
            <w:gridSpan w:val="2"/>
            <w:tcBorders>
              <w:top w:val="nil"/>
              <w:bottom w:val="nil"/>
            </w:tcBorders>
            <w:shd w:val="clear" w:color="auto" w:fill="auto"/>
            <w:hideMark/>
          </w:tcPr>
          <w:p w:rsidR="00381AAF" w:rsidRPr="00607289" w:rsidRDefault="00381AAF" w:rsidP="00D032E0">
            <w:pPr>
              <w:rPr>
                <w:rFonts w:ascii="Times New Roman" w:hAnsi="Times New Roman" w:cs="Times New Roman"/>
                <w:lang w:val="en-US"/>
              </w:rPr>
            </w:pPr>
            <w:r>
              <w:rPr>
                <w:rFonts w:ascii="Times New Roman" w:hAnsi="Times New Roman" w:cs="Times New Roman"/>
                <w:b w:val="0"/>
                <w:lang w:val="en-US"/>
              </w:rPr>
              <w:t>McFadden R</w:t>
            </w:r>
            <w:r>
              <w:rPr>
                <w:rFonts w:ascii="Times New Roman" w:hAnsi="Times New Roman" w:cs="Times New Roman"/>
                <w:b w:val="0"/>
                <w:vertAlign w:val="superscript"/>
                <w:lang w:val="en-US"/>
              </w:rPr>
              <w:t>2</w:t>
            </w:r>
            <w:r>
              <w:rPr>
                <w:rFonts w:ascii="Times New Roman" w:eastAsiaTheme="minorEastAsia" w:hAnsi="Times New Roman" w:cs="Times New Roman"/>
                <w:b w:val="0"/>
                <w:lang w:val="en-US"/>
              </w:rPr>
              <w:t xml:space="preserve">: </w:t>
            </w:r>
            <w:r w:rsidRPr="00946947">
              <w:rPr>
                <w:rFonts w:ascii="Times New Roman" w:hAnsi="Times New Roman" w:cs="Times New Roman"/>
                <w:b w:val="0"/>
                <w:lang w:val="en-US"/>
              </w:rPr>
              <w:t>0.008798</w:t>
            </w:r>
          </w:p>
        </w:tc>
        <w:tc>
          <w:tcPr>
            <w:tcW w:w="1843" w:type="dxa"/>
            <w:tcBorders>
              <w:top w:val="nil"/>
              <w:bottom w:val="nil"/>
            </w:tcBorders>
            <w:shd w:val="clear" w:color="auto" w:fill="auto"/>
          </w:tcPr>
          <w:p w:rsidR="00381AAF" w:rsidRPr="00607289"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559" w:type="dxa"/>
            <w:tcBorders>
              <w:top w:val="nil"/>
              <w:bottom w:val="nil"/>
            </w:tcBorders>
            <w:shd w:val="clear" w:color="auto" w:fill="auto"/>
            <w:hideMark/>
          </w:tcPr>
          <w:p w:rsidR="00381AAF" w:rsidRPr="00607289"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381AAF" w:rsidRPr="00D818E3" w:rsidTr="00D032E0">
        <w:trPr>
          <w:trHeight w:val="293"/>
        </w:trPr>
        <w:tc>
          <w:tcPr>
            <w:cnfStyle w:val="001000000000" w:firstRow="0" w:lastRow="0" w:firstColumn="1" w:lastColumn="0" w:oddVBand="0" w:evenVBand="0" w:oddHBand="0" w:evenHBand="0" w:firstRowFirstColumn="0" w:firstRowLastColumn="0" w:lastRowFirstColumn="0" w:lastRowLastColumn="0"/>
            <w:tcW w:w="9039" w:type="dxa"/>
            <w:gridSpan w:val="4"/>
            <w:tcBorders>
              <w:top w:val="single" w:sz="4" w:space="0" w:color="auto"/>
              <w:bottom w:val="nil"/>
            </w:tcBorders>
            <w:shd w:val="clear" w:color="auto" w:fill="auto"/>
          </w:tcPr>
          <w:p w:rsidR="00381AAF" w:rsidRPr="00D818E3" w:rsidRDefault="00381AAF" w:rsidP="00D032E0">
            <w:pPr>
              <w:jc w:val="center"/>
              <w:rPr>
                <w:rFonts w:ascii="Times New Roman" w:hAnsi="Times New Roman" w:cs="Times New Roman"/>
                <w:b w:val="0"/>
                <w:sz w:val="24"/>
                <w:szCs w:val="24"/>
                <w:lang w:val="en-US"/>
              </w:rPr>
            </w:pPr>
            <w:r w:rsidRPr="00D818E3">
              <w:rPr>
                <w:rFonts w:ascii="Times New Roman" w:hAnsi="Times New Roman" w:cs="Times New Roman"/>
                <w:b w:val="0"/>
                <w:sz w:val="24"/>
                <w:szCs w:val="24"/>
                <w:lang w:val="en-US"/>
              </w:rPr>
              <w:t xml:space="preserve">Table 2. </w:t>
            </w:r>
            <w:proofErr w:type="spellStart"/>
            <w:r w:rsidRPr="00D818E3">
              <w:rPr>
                <w:rFonts w:ascii="Times New Roman" w:hAnsi="Times New Roman" w:cs="Times New Roman"/>
                <w:b w:val="0"/>
                <w:sz w:val="24"/>
                <w:szCs w:val="24"/>
                <w:lang w:val="en-US"/>
              </w:rPr>
              <w:t>Probit</w:t>
            </w:r>
            <w:proofErr w:type="spellEnd"/>
            <w:r w:rsidRPr="00D818E3">
              <w:rPr>
                <w:rFonts w:ascii="Times New Roman" w:hAnsi="Times New Roman" w:cs="Times New Roman"/>
                <w:b w:val="0"/>
                <w:sz w:val="24"/>
                <w:szCs w:val="24"/>
                <w:lang w:val="en-US"/>
              </w:rPr>
              <w:t xml:space="preserve"> binar</w:t>
            </w:r>
            <w:r>
              <w:rPr>
                <w:rFonts w:ascii="Times New Roman" w:hAnsi="Times New Roman" w:cs="Times New Roman"/>
                <w:b w:val="0"/>
                <w:sz w:val="24"/>
                <w:szCs w:val="24"/>
                <w:lang w:val="en-US"/>
              </w:rPr>
              <w:t xml:space="preserve">y choice regressions of </w:t>
            </w:r>
            <w:r w:rsidRPr="00D818E3">
              <w:rPr>
                <w:rFonts w:ascii="Times New Roman" w:hAnsi="Times New Roman" w:cs="Times New Roman"/>
                <w:b w:val="0"/>
                <w:sz w:val="24"/>
                <w:szCs w:val="24"/>
                <w:lang w:val="en-US"/>
              </w:rPr>
              <w:t>women aged 59-88 and men aged 64-86 in Kazakhstan</w:t>
            </w:r>
            <w:r>
              <w:rPr>
                <w:rFonts w:ascii="Times New Roman" w:hAnsi="Times New Roman" w:cs="Times New Roman"/>
                <w:b w:val="0"/>
                <w:sz w:val="24"/>
                <w:szCs w:val="24"/>
                <w:lang w:val="en-US"/>
              </w:rPr>
              <w:t xml:space="preserve"> who are eligible for retirement</w:t>
            </w:r>
            <w:r w:rsidRPr="00D818E3">
              <w:rPr>
                <w:rFonts w:ascii="Times New Roman" w:hAnsi="Times New Roman" w:cs="Times New Roman"/>
                <w:b w:val="0"/>
                <w:sz w:val="24"/>
                <w:szCs w:val="24"/>
                <w:lang w:val="en-US"/>
              </w:rPr>
              <w:t>.</w:t>
            </w:r>
          </w:p>
          <w:p w:rsidR="00381AAF" w:rsidRPr="00D818E3" w:rsidRDefault="00381AAF" w:rsidP="00D032E0">
            <w:pPr>
              <w:jc w:val="center"/>
              <w:rPr>
                <w:rFonts w:ascii="Times New Roman" w:hAnsi="Times New Roman" w:cs="Times New Roman"/>
                <w:b w:val="0"/>
                <w:sz w:val="24"/>
                <w:szCs w:val="24"/>
                <w:lang w:val="en-US"/>
              </w:rPr>
            </w:pPr>
            <w:r w:rsidRPr="00D818E3">
              <w:rPr>
                <w:rFonts w:ascii="Times New Roman" w:hAnsi="Times New Roman" w:cs="Times New Roman"/>
                <w:b w:val="0"/>
                <w:i/>
                <w:sz w:val="24"/>
                <w:szCs w:val="24"/>
                <w:lang w:val="en-US"/>
              </w:rPr>
              <w:t xml:space="preserve">Notes: </w:t>
            </w:r>
            <w:r w:rsidRPr="00D818E3">
              <w:rPr>
                <w:rFonts w:ascii="Times New Roman" w:hAnsi="Times New Roman" w:cs="Times New Roman"/>
                <w:b w:val="0"/>
                <w:sz w:val="24"/>
                <w:szCs w:val="24"/>
                <w:lang w:val="en-US"/>
              </w:rPr>
              <w:t>The data are from the Life in Transition Survey.</w:t>
            </w:r>
          </w:p>
          <w:p w:rsidR="00381AAF" w:rsidRPr="00D818E3" w:rsidRDefault="00381AAF" w:rsidP="00D032E0">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*p &gt; </w:t>
            </w:r>
            <w:r w:rsidRPr="00D818E3">
              <w:rPr>
                <w:rFonts w:ascii="Times New Roman" w:hAnsi="Times New Roman" w:cs="Times New Roman"/>
                <w:b w:val="0"/>
                <w:sz w:val="24"/>
                <w:szCs w:val="24"/>
                <w:lang w:val="en-US"/>
              </w:rPr>
              <w:t>.</w:t>
            </w:r>
            <w:r>
              <w:rPr>
                <w:rFonts w:ascii="Times New Roman" w:hAnsi="Times New Roman" w:cs="Times New Roman"/>
                <w:b w:val="0"/>
                <w:sz w:val="24"/>
                <w:szCs w:val="24"/>
                <w:lang w:val="en-US"/>
              </w:rPr>
              <w:t>3</w:t>
            </w:r>
          </w:p>
        </w:tc>
      </w:tr>
    </w:tbl>
    <w:p w:rsidR="00381AAF" w:rsidRPr="00D818E3" w:rsidRDefault="00381AAF" w:rsidP="00381AAF">
      <w:pPr>
        <w:jc w:val="center"/>
        <w:rPr>
          <w:rFonts w:ascii="Times New Roman" w:hAnsi="Times New Roman" w:cs="Times New Roman"/>
          <w:sz w:val="24"/>
          <w:szCs w:val="24"/>
        </w:rPr>
      </w:pPr>
    </w:p>
    <w:p w:rsidR="00381AAF" w:rsidRDefault="00381AAF" w:rsidP="00381AAF">
      <w:pPr>
        <w:ind w:firstLine="708"/>
        <w:rPr>
          <w:rFonts w:ascii="Times New Roman" w:hAnsi="Times New Roman" w:cs="Times New Roman"/>
          <w:sz w:val="24"/>
          <w:szCs w:val="24"/>
        </w:rPr>
      </w:pPr>
      <w:r>
        <w:rPr>
          <w:rFonts w:ascii="Times New Roman" w:hAnsi="Times New Roman" w:cs="Times New Roman"/>
          <w:sz w:val="24"/>
          <w:szCs w:val="24"/>
        </w:rPr>
        <w:t xml:space="preserve">In previous studies, people with higher education were more likely to be employed since they could earn higher salaries. Married persons were more likely to retire, because couples coordinated their actions. And ill people were more likely to stop working than healthy people.     </w:t>
      </w:r>
    </w:p>
    <w:p w:rsidR="00381AAF" w:rsidRDefault="00381AAF" w:rsidP="00381AAF">
      <w:pPr>
        <w:rPr>
          <w:rFonts w:ascii="Times New Roman" w:hAnsi="Times New Roman" w:cs="Times New Roman"/>
          <w:b/>
          <w:sz w:val="24"/>
          <w:szCs w:val="24"/>
        </w:rPr>
      </w:pPr>
      <w:r>
        <w:rPr>
          <w:rFonts w:ascii="Times New Roman" w:hAnsi="Times New Roman" w:cs="Times New Roman"/>
          <w:sz w:val="24"/>
          <w:szCs w:val="24"/>
        </w:rPr>
        <w:tab/>
        <w:t xml:space="preserve">Marginal response coefficients (Table 3) suggest several in-sample results. First, </w:t>
      </w:r>
      <w:r w:rsidRPr="00B20667">
        <w:rPr>
          <w:rFonts w:ascii="Times New Roman" w:hAnsi="Times New Roman" w:cs="Times New Roman"/>
          <w:sz w:val="24"/>
          <w:szCs w:val="24"/>
        </w:rPr>
        <w:t xml:space="preserve">females </w:t>
      </w:r>
      <w:r>
        <w:rPr>
          <w:rFonts w:ascii="Times New Roman" w:hAnsi="Times New Roman" w:cs="Times New Roman"/>
          <w:sz w:val="24"/>
          <w:szCs w:val="24"/>
        </w:rPr>
        <w:t>are 1.6%</w:t>
      </w:r>
      <w:r w:rsidRPr="00701E84">
        <w:rPr>
          <w:rFonts w:ascii="Times New Roman" w:hAnsi="Times New Roman" w:cs="Times New Roman"/>
          <w:sz w:val="24"/>
          <w:szCs w:val="24"/>
        </w:rPr>
        <w:t xml:space="preserve"> more likely than males to work af</w:t>
      </w:r>
      <w:r>
        <w:rPr>
          <w:rFonts w:ascii="Times New Roman" w:hAnsi="Times New Roman" w:cs="Times New Roman"/>
          <w:sz w:val="24"/>
          <w:szCs w:val="24"/>
        </w:rPr>
        <w:t>ter the usual age of retirement. The reason might be</w:t>
      </w:r>
      <w:r w:rsidRPr="00D539D2">
        <w:rPr>
          <w:rFonts w:ascii="Times New Roman" w:hAnsi="Times New Roman" w:cs="Times New Roman"/>
          <w:sz w:val="24"/>
          <w:szCs w:val="24"/>
        </w:rPr>
        <w:t xml:space="preserve"> lower lifetime savings and earnings</w:t>
      </w:r>
      <w:r>
        <w:rPr>
          <w:rFonts w:ascii="Times New Roman" w:hAnsi="Times New Roman" w:cs="Times New Roman"/>
          <w:sz w:val="24"/>
          <w:szCs w:val="24"/>
        </w:rPr>
        <w:t xml:space="preserve"> of women</w:t>
      </w:r>
      <w:r w:rsidRPr="00D539D2">
        <w:rPr>
          <w:rFonts w:ascii="Times New Roman" w:hAnsi="Times New Roman" w:cs="Times New Roman"/>
          <w:sz w:val="24"/>
          <w:szCs w:val="24"/>
        </w:rPr>
        <w:t xml:space="preserve"> in comparison with men</w:t>
      </w:r>
      <w:r>
        <w:rPr>
          <w:rFonts w:ascii="Times New Roman" w:hAnsi="Times New Roman" w:cs="Times New Roman"/>
          <w:sz w:val="24"/>
          <w:szCs w:val="24"/>
        </w:rPr>
        <w:t xml:space="preserve">, since </w:t>
      </w:r>
      <w:r w:rsidRPr="00D539D2">
        <w:rPr>
          <w:rFonts w:ascii="Times New Roman" w:hAnsi="Times New Roman" w:cs="Times New Roman"/>
          <w:sz w:val="24"/>
          <w:szCs w:val="24"/>
        </w:rPr>
        <w:t>they take time out of the labor force to care for their children and old paren</w:t>
      </w:r>
      <w:r>
        <w:rPr>
          <w:rFonts w:ascii="Times New Roman" w:hAnsi="Times New Roman" w:cs="Times New Roman"/>
          <w:sz w:val="24"/>
          <w:szCs w:val="24"/>
        </w:rPr>
        <w:t>ts. Also, married people are 3.8%</w:t>
      </w:r>
      <w:r w:rsidRPr="00701E84">
        <w:rPr>
          <w:rFonts w:ascii="Times New Roman" w:hAnsi="Times New Roman" w:cs="Times New Roman"/>
          <w:sz w:val="24"/>
          <w:szCs w:val="24"/>
        </w:rPr>
        <w:t xml:space="preserve"> less likely than unmarried</w:t>
      </w:r>
      <w:r>
        <w:rPr>
          <w:rFonts w:ascii="Times New Roman" w:hAnsi="Times New Roman" w:cs="Times New Roman"/>
          <w:sz w:val="24"/>
          <w:szCs w:val="24"/>
        </w:rPr>
        <w:t xml:space="preserve"> people to work</w:t>
      </w:r>
      <w:r w:rsidRPr="00D539D2">
        <w:rPr>
          <w:rFonts w:ascii="Times New Roman" w:hAnsi="Times New Roman" w:cs="Times New Roman"/>
          <w:sz w:val="24"/>
          <w:szCs w:val="24"/>
        </w:rPr>
        <w:t xml:space="preserve">. </w:t>
      </w:r>
      <w:r>
        <w:rPr>
          <w:rFonts w:ascii="Times New Roman" w:hAnsi="Times New Roman" w:cs="Times New Roman"/>
          <w:sz w:val="24"/>
          <w:szCs w:val="24"/>
        </w:rPr>
        <w:t xml:space="preserve">Individuals with </w:t>
      </w:r>
      <w:r w:rsidRPr="00701E84">
        <w:rPr>
          <w:rFonts w:ascii="Times New Roman" w:hAnsi="Times New Roman" w:cs="Times New Roman"/>
          <w:sz w:val="24"/>
          <w:szCs w:val="24"/>
        </w:rPr>
        <w:t>grandchild</w:t>
      </w:r>
      <w:r>
        <w:rPr>
          <w:rFonts w:ascii="Times New Roman" w:hAnsi="Times New Roman" w:cs="Times New Roman"/>
          <w:sz w:val="24"/>
          <w:szCs w:val="24"/>
        </w:rPr>
        <w:t>ren are 2% more likely than others</w:t>
      </w:r>
      <w:r w:rsidRPr="00701E84">
        <w:rPr>
          <w:rFonts w:ascii="Times New Roman" w:hAnsi="Times New Roman" w:cs="Times New Roman"/>
          <w:sz w:val="24"/>
          <w:szCs w:val="24"/>
        </w:rPr>
        <w:t xml:space="preserve"> to continue working</w:t>
      </w:r>
      <w:r>
        <w:rPr>
          <w:rFonts w:ascii="Times New Roman" w:hAnsi="Times New Roman" w:cs="Times New Roman"/>
          <w:sz w:val="24"/>
          <w:szCs w:val="24"/>
        </w:rPr>
        <w:t>, perhaps to support these children.</w:t>
      </w:r>
      <w:r w:rsidRPr="00D539D2">
        <w:rPr>
          <w:rFonts w:ascii="Times New Roman" w:hAnsi="Times New Roman" w:cs="Times New Roman"/>
          <w:sz w:val="24"/>
          <w:szCs w:val="24"/>
        </w:rPr>
        <w:t xml:space="preserve"> </w:t>
      </w:r>
      <w:r>
        <w:rPr>
          <w:rFonts w:ascii="Times New Roman" w:hAnsi="Times New Roman" w:cs="Times New Roman"/>
          <w:sz w:val="24"/>
          <w:szCs w:val="24"/>
        </w:rPr>
        <w:t>Healthy people a</w:t>
      </w:r>
      <w:r w:rsidRPr="00701E84">
        <w:rPr>
          <w:rFonts w:ascii="Times New Roman" w:hAnsi="Times New Roman" w:cs="Times New Roman"/>
          <w:sz w:val="24"/>
          <w:szCs w:val="24"/>
        </w:rPr>
        <w:t>re</w:t>
      </w:r>
      <w:r>
        <w:rPr>
          <w:rFonts w:ascii="Times New Roman" w:hAnsi="Times New Roman" w:cs="Times New Roman"/>
          <w:sz w:val="24"/>
          <w:szCs w:val="24"/>
        </w:rPr>
        <w:t xml:space="preserve"> 3.4%</w:t>
      </w:r>
      <w:r w:rsidRPr="00701E84">
        <w:t xml:space="preserve"> </w:t>
      </w:r>
      <w:r w:rsidRPr="00701E84">
        <w:rPr>
          <w:rFonts w:ascii="Times New Roman" w:hAnsi="Times New Roman" w:cs="Times New Roman"/>
          <w:sz w:val="24"/>
          <w:szCs w:val="24"/>
        </w:rPr>
        <w:t xml:space="preserve">more likely than </w:t>
      </w:r>
      <w:r>
        <w:rPr>
          <w:rFonts w:ascii="Times New Roman" w:hAnsi="Times New Roman" w:cs="Times New Roman"/>
          <w:sz w:val="24"/>
          <w:szCs w:val="24"/>
        </w:rPr>
        <w:t xml:space="preserve">unhealthy </w:t>
      </w:r>
      <w:r w:rsidRPr="00701E84">
        <w:rPr>
          <w:rFonts w:ascii="Times New Roman" w:hAnsi="Times New Roman" w:cs="Times New Roman"/>
          <w:sz w:val="24"/>
          <w:szCs w:val="24"/>
        </w:rPr>
        <w:t xml:space="preserve">people to </w:t>
      </w:r>
      <w:r>
        <w:rPr>
          <w:rFonts w:ascii="Times New Roman" w:hAnsi="Times New Roman" w:cs="Times New Roman"/>
          <w:sz w:val="24"/>
          <w:szCs w:val="24"/>
        </w:rPr>
        <w:t>work.</w:t>
      </w:r>
      <w:r w:rsidRPr="00701E84">
        <w:rPr>
          <w:rFonts w:ascii="Times New Roman" w:hAnsi="Times New Roman" w:cs="Times New Roman"/>
          <w:sz w:val="24"/>
          <w:szCs w:val="24"/>
        </w:rPr>
        <w:t xml:space="preserve"> </w:t>
      </w:r>
      <w:r>
        <w:rPr>
          <w:rFonts w:ascii="Times New Roman" w:hAnsi="Times New Roman" w:cs="Times New Roman"/>
          <w:sz w:val="24"/>
          <w:szCs w:val="24"/>
        </w:rPr>
        <w:t>And elderly p</w:t>
      </w:r>
      <w:r w:rsidRPr="00701E84">
        <w:rPr>
          <w:rFonts w:ascii="Times New Roman" w:hAnsi="Times New Roman" w:cs="Times New Roman"/>
          <w:sz w:val="24"/>
          <w:szCs w:val="24"/>
        </w:rPr>
        <w:t xml:space="preserve">eople with secondary school education are </w:t>
      </w:r>
      <w:r>
        <w:rPr>
          <w:rFonts w:ascii="Times New Roman" w:hAnsi="Times New Roman" w:cs="Times New Roman"/>
          <w:sz w:val="24"/>
          <w:szCs w:val="24"/>
        </w:rPr>
        <w:t>5.5%</w:t>
      </w:r>
      <w:r w:rsidRPr="00701E84">
        <w:rPr>
          <w:rFonts w:ascii="Times New Roman" w:hAnsi="Times New Roman" w:cs="Times New Roman"/>
          <w:sz w:val="24"/>
          <w:szCs w:val="24"/>
        </w:rPr>
        <w:t xml:space="preserve"> more likely than those with </w:t>
      </w:r>
      <w:r>
        <w:rPr>
          <w:rFonts w:ascii="Times New Roman" w:hAnsi="Times New Roman" w:cs="Times New Roman"/>
          <w:sz w:val="24"/>
          <w:szCs w:val="24"/>
        </w:rPr>
        <w:t xml:space="preserve">only </w:t>
      </w:r>
      <w:r w:rsidRPr="00701E84">
        <w:rPr>
          <w:rFonts w:ascii="Times New Roman" w:hAnsi="Times New Roman" w:cs="Times New Roman"/>
          <w:sz w:val="24"/>
          <w:szCs w:val="24"/>
        </w:rPr>
        <w:t>primary education</w:t>
      </w:r>
      <w:r>
        <w:rPr>
          <w:rFonts w:ascii="Times New Roman" w:hAnsi="Times New Roman" w:cs="Times New Roman"/>
          <w:sz w:val="24"/>
          <w:szCs w:val="24"/>
        </w:rPr>
        <w:t xml:space="preserve"> to work,</w:t>
      </w:r>
      <w:r w:rsidRPr="00701E84">
        <w:rPr>
          <w:rFonts w:ascii="Times New Roman" w:hAnsi="Times New Roman" w:cs="Times New Roman"/>
          <w:sz w:val="24"/>
          <w:szCs w:val="24"/>
        </w:rPr>
        <w:t xml:space="preserve"> </w:t>
      </w:r>
      <w:r>
        <w:rPr>
          <w:rFonts w:ascii="Times New Roman" w:hAnsi="Times New Roman" w:cs="Times New Roman"/>
          <w:sz w:val="24"/>
          <w:szCs w:val="24"/>
        </w:rPr>
        <w:t>while</w:t>
      </w:r>
      <w:r w:rsidRPr="00701E84">
        <w:rPr>
          <w:rFonts w:ascii="Times New Roman" w:hAnsi="Times New Roman" w:cs="Times New Roman"/>
          <w:sz w:val="24"/>
          <w:szCs w:val="24"/>
        </w:rPr>
        <w:t xml:space="preserve"> people with higher professional degree</w:t>
      </w:r>
      <w:r>
        <w:rPr>
          <w:rFonts w:ascii="Times New Roman" w:hAnsi="Times New Roman" w:cs="Times New Roman"/>
          <w:sz w:val="24"/>
          <w:szCs w:val="24"/>
        </w:rPr>
        <w:t>s are 2%</w:t>
      </w:r>
      <w:r w:rsidRPr="00701E84">
        <w:rPr>
          <w:rFonts w:ascii="Times New Roman" w:hAnsi="Times New Roman" w:cs="Times New Roman"/>
          <w:sz w:val="24"/>
          <w:szCs w:val="24"/>
        </w:rPr>
        <w:t xml:space="preserve"> more likely </w:t>
      </w:r>
      <w:r>
        <w:rPr>
          <w:rFonts w:ascii="Times New Roman" w:hAnsi="Times New Roman" w:cs="Times New Roman"/>
          <w:sz w:val="24"/>
          <w:szCs w:val="24"/>
        </w:rPr>
        <w:t xml:space="preserve">to work </w:t>
      </w:r>
      <w:r w:rsidRPr="00701E84">
        <w:rPr>
          <w:rFonts w:ascii="Times New Roman" w:hAnsi="Times New Roman" w:cs="Times New Roman"/>
          <w:sz w:val="24"/>
          <w:szCs w:val="24"/>
        </w:rPr>
        <w:t>th</w:t>
      </w:r>
      <w:r>
        <w:rPr>
          <w:rFonts w:ascii="Times New Roman" w:hAnsi="Times New Roman" w:cs="Times New Roman"/>
          <w:sz w:val="24"/>
          <w:szCs w:val="24"/>
        </w:rPr>
        <w:t>an others are</w:t>
      </w:r>
      <w:r w:rsidRPr="00701E84">
        <w:rPr>
          <w:rFonts w:ascii="Times New Roman" w:hAnsi="Times New Roman" w:cs="Times New Roman"/>
          <w:sz w:val="24"/>
          <w:szCs w:val="24"/>
        </w:rPr>
        <w:t>.</w:t>
      </w:r>
      <w:r>
        <w:rPr>
          <w:rFonts w:ascii="Times New Roman" w:hAnsi="Times New Roman" w:cs="Times New Roman"/>
          <w:sz w:val="24"/>
          <w:szCs w:val="24"/>
        </w:rPr>
        <w:t xml:space="preserve"> But all</w:t>
      </w:r>
      <w:r w:rsidRPr="00720C6B">
        <w:rPr>
          <w:rFonts w:ascii="Times New Roman" w:hAnsi="Times New Roman" w:cs="Times New Roman"/>
          <w:sz w:val="24"/>
          <w:szCs w:val="24"/>
        </w:rPr>
        <w:t xml:space="preserve"> coefficients are statistically insignificant</w:t>
      </w:r>
      <w:r>
        <w:rPr>
          <w:rFonts w:ascii="Times New Roman" w:hAnsi="Times New Roman" w:cs="Times New Roman"/>
          <w:sz w:val="24"/>
          <w:szCs w:val="24"/>
        </w:rPr>
        <w:t xml:space="preserve"> (Table 2 gives the p-values for two-tailed tests), so the independent variables may not affect the work decision in the statistical population</w:t>
      </w:r>
      <w:r w:rsidRPr="00720C6B">
        <w:rPr>
          <w:rFonts w:ascii="Times New Roman" w:hAnsi="Times New Roman" w:cs="Times New Roman"/>
          <w:sz w:val="24"/>
          <w:szCs w:val="24"/>
        </w:rPr>
        <w:t>.</w:t>
      </w:r>
      <w:r>
        <w:rPr>
          <w:rFonts w:ascii="Times New Roman" w:hAnsi="Times New Roman" w:cs="Times New Roman"/>
          <w:sz w:val="24"/>
          <w:szCs w:val="24"/>
        </w:rPr>
        <w:t xml:space="preserve">  Strikingly, the study does not reject any of the three null hypotheses listed above.</w:t>
      </w:r>
      <w:r>
        <w:rPr>
          <w:rFonts w:ascii="Times New Roman" w:hAnsi="Times New Roman" w:cs="Times New Roman"/>
          <w:b/>
          <w:sz w:val="24"/>
          <w:szCs w:val="24"/>
        </w:rPr>
        <w:t xml:space="preserve"> </w:t>
      </w:r>
    </w:p>
    <w:p w:rsidR="00381AAF" w:rsidRDefault="00381AAF" w:rsidP="00381AAF">
      <w:pPr>
        <w:widowControl/>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25"/>
        <w:tblW w:w="6487" w:type="dxa"/>
        <w:tblLook w:val="04A0" w:firstRow="1" w:lastRow="0" w:firstColumn="1" w:lastColumn="0" w:noHBand="0" w:noVBand="1"/>
      </w:tblPr>
      <w:tblGrid>
        <w:gridCol w:w="4077"/>
        <w:gridCol w:w="2410"/>
      </w:tblGrid>
      <w:tr w:rsidR="00381AAF" w:rsidRPr="00980DE0" w:rsidTr="00D032E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487" w:type="dxa"/>
            <w:gridSpan w:val="2"/>
            <w:tcBorders>
              <w:top w:val="nil"/>
              <w:bottom w:val="single" w:sz="4" w:space="0" w:color="auto"/>
            </w:tcBorders>
            <w:shd w:val="clear" w:color="auto" w:fill="auto"/>
            <w:hideMark/>
          </w:tcPr>
          <w:p w:rsidR="00381AAF" w:rsidRDefault="00381AAF" w:rsidP="00D032E0">
            <w:pPr>
              <w:jc w:val="center"/>
              <w:rPr>
                <w:rFonts w:ascii="Times New Roman" w:eastAsia="Times New Roman" w:hAnsi="Times New Roman" w:cs="Times New Roman"/>
                <w:b w:val="0"/>
                <w:color w:val="000000"/>
                <w:lang w:val="en-US" w:eastAsia="ru-RU"/>
              </w:rPr>
            </w:pPr>
          </w:p>
          <w:p w:rsidR="00381AAF" w:rsidRPr="008673C9" w:rsidRDefault="00381AAF" w:rsidP="00D032E0">
            <w:pPr>
              <w:jc w:val="center"/>
              <w:rPr>
                <w:rFonts w:ascii="Times New Roman" w:eastAsia="Times New Roman" w:hAnsi="Times New Roman" w:cs="Times New Roman"/>
                <w:b w:val="0"/>
                <w:color w:val="000000"/>
                <w:lang w:val="en-US" w:eastAsia="ru-RU"/>
              </w:rPr>
            </w:pPr>
          </w:p>
        </w:tc>
      </w:tr>
      <w:tr w:rsidR="00381AAF" w:rsidRPr="00424BF8" w:rsidTr="00D032E0">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shd w:val="clear" w:color="auto" w:fill="auto"/>
            <w:hideMark/>
          </w:tcPr>
          <w:p w:rsidR="00381AAF" w:rsidRPr="00124AFC" w:rsidRDefault="00381AAF" w:rsidP="00D032E0">
            <w:pPr>
              <w:jc w:val="center"/>
              <w:rPr>
                <w:rFonts w:ascii="Times New Roman" w:eastAsia="Times New Roman" w:hAnsi="Times New Roman" w:cs="Times New Roman"/>
                <w:b w:val="0"/>
                <w:i/>
                <w:color w:val="000000"/>
                <w:lang w:val="en-US" w:eastAsia="ru-RU"/>
              </w:rPr>
            </w:pPr>
          </w:p>
        </w:tc>
        <w:tc>
          <w:tcPr>
            <w:tcW w:w="2410" w:type="dxa"/>
            <w:tcBorders>
              <w:top w:val="single" w:sz="4" w:space="0" w:color="auto"/>
            </w:tcBorders>
            <w:shd w:val="clear" w:color="auto" w:fill="auto"/>
            <w:hideMark/>
          </w:tcPr>
          <w:p w:rsidR="00381AAF" w:rsidRPr="00124AFC"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lang w:eastAsia="ru-RU"/>
              </w:rPr>
            </w:pPr>
            <w:proofErr w:type="spellStart"/>
            <w:r>
              <w:rPr>
                <w:rFonts w:ascii="Times New Roman" w:eastAsia="Times New Roman" w:hAnsi="Times New Roman" w:cs="Times New Roman"/>
                <w:b/>
                <w:i/>
                <w:color w:val="000000"/>
                <w:lang w:eastAsia="ru-RU"/>
              </w:rPr>
              <w:t>Marginal</w:t>
            </w:r>
            <w:proofErr w:type="spellEnd"/>
            <w:r>
              <w:rPr>
                <w:rFonts w:ascii="Times New Roman" w:eastAsia="Times New Roman" w:hAnsi="Times New Roman" w:cs="Times New Roman"/>
                <w:b/>
                <w:i/>
                <w:color w:val="000000"/>
                <w:lang w:eastAsia="ru-RU"/>
              </w:rPr>
              <w:t xml:space="preserve"> </w:t>
            </w:r>
            <w:r>
              <w:rPr>
                <w:rFonts w:ascii="Times New Roman" w:eastAsia="Times New Roman" w:hAnsi="Times New Roman" w:cs="Times New Roman"/>
                <w:b/>
                <w:i/>
                <w:color w:val="000000"/>
                <w:lang w:val="en-US" w:eastAsia="ru-RU"/>
              </w:rPr>
              <w:t>response</w:t>
            </w:r>
          </w:p>
        </w:tc>
      </w:tr>
      <w:tr w:rsidR="00381AAF" w:rsidRPr="00424BF8" w:rsidTr="00D032E0">
        <w:trPr>
          <w:trHeight w:val="30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381AAF" w:rsidRPr="00124AFC" w:rsidRDefault="00381AAF" w:rsidP="00D032E0">
            <w:pPr>
              <w:jc w:val="center"/>
              <w:rPr>
                <w:rFonts w:ascii="Times New Roman" w:eastAsia="Times New Roman" w:hAnsi="Times New Roman" w:cs="Times New Roman"/>
                <w:b w:val="0"/>
                <w:color w:val="000000"/>
                <w:lang w:eastAsia="ru-RU"/>
              </w:rPr>
            </w:pPr>
            <w:proofErr w:type="spellStart"/>
            <w:r w:rsidRPr="00124AFC">
              <w:rPr>
                <w:rFonts w:ascii="Times New Roman" w:eastAsia="Times New Roman" w:hAnsi="Times New Roman" w:cs="Times New Roman"/>
                <w:b w:val="0"/>
                <w:color w:val="000000"/>
                <w:lang w:eastAsia="ru-RU"/>
              </w:rPr>
              <w:t>Gender</w:t>
            </w:r>
            <w:proofErr w:type="spellEnd"/>
          </w:p>
        </w:tc>
        <w:tc>
          <w:tcPr>
            <w:tcW w:w="2410" w:type="dxa"/>
            <w:shd w:val="clear" w:color="auto" w:fill="auto"/>
            <w:hideMark/>
          </w:tcPr>
          <w:p w:rsidR="00381AAF" w:rsidRPr="008F5899"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ru-RU"/>
              </w:rPr>
            </w:pPr>
            <w:r w:rsidRPr="00124AFC">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en-US" w:eastAsia="ru-RU"/>
              </w:rPr>
              <w:t>01605</w:t>
            </w:r>
          </w:p>
        </w:tc>
      </w:tr>
      <w:tr w:rsidR="00381AAF" w:rsidRPr="00424BF8" w:rsidTr="00D032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381AAF" w:rsidRPr="00124AFC" w:rsidRDefault="00381AAF" w:rsidP="00D032E0">
            <w:pPr>
              <w:jc w:val="center"/>
              <w:rPr>
                <w:rFonts w:ascii="Times New Roman" w:eastAsia="Times New Roman" w:hAnsi="Times New Roman" w:cs="Times New Roman"/>
                <w:b w:val="0"/>
                <w:color w:val="000000"/>
                <w:lang w:eastAsia="ru-RU"/>
              </w:rPr>
            </w:pPr>
            <w:proofErr w:type="spellStart"/>
            <w:r w:rsidRPr="00124AFC">
              <w:rPr>
                <w:rFonts w:ascii="Times New Roman" w:eastAsia="Times New Roman" w:hAnsi="Times New Roman" w:cs="Times New Roman"/>
                <w:b w:val="0"/>
                <w:color w:val="000000"/>
                <w:lang w:eastAsia="ru-RU"/>
              </w:rPr>
              <w:t>Marital</w:t>
            </w:r>
            <w:proofErr w:type="spellEnd"/>
            <w:r w:rsidRPr="00124AFC">
              <w:rPr>
                <w:rFonts w:ascii="Times New Roman" w:eastAsia="Times New Roman" w:hAnsi="Times New Roman" w:cs="Times New Roman"/>
                <w:b w:val="0"/>
                <w:color w:val="000000"/>
                <w:lang w:eastAsia="ru-RU"/>
              </w:rPr>
              <w:t xml:space="preserve"> </w:t>
            </w:r>
            <w:proofErr w:type="spellStart"/>
            <w:r w:rsidRPr="00124AFC">
              <w:rPr>
                <w:rFonts w:ascii="Times New Roman" w:eastAsia="Times New Roman" w:hAnsi="Times New Roman" w:cs="Times New Roman"/>
                <w:b w:val="0"/>
                <w:color w:val="000000"/>
                <w:lang w:eastAsia="ru-RU"/>
              </w:rPr>
              <w:t>status</w:t>
            </w:r>
            <w:proofErr w:type="spellEnd"/>
          </w:p>
        </w:tc>
        <w:tc>
          <w:tcPr>
            <w:tcW w:w="2410" w:type="dxa"/>
            <w:shd w:val="clear" w:color="auto" w:fill="auto"/>
            <w:hideMark/>
          </w:tcPr>
          <w:p w:rsidR="00381AAF" w:rsidRPr="008F5899"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val="en-US" w:eastAsia="ru-RU"/>
              </w:rPr>
              <w:t>3781</w:t>
            </w:r>
          </w:p>
        </w:tc>
      </w:tr>
      <w:tr w:rsidR="00381AAF" w:rsidRPr="00424BF8" w:rsidTr="00D032E0">
        <w:trPr>
          <w:trHeight w:val="30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381AAF" w:rsidRPr="00124AFC" w:rsidRDefault="00381AAF" w:rsidP="00D032E0">
            <w:pPr>
              <w:jc w:val="center"/>
              <w:rPr>
                <w:rFonts w:ascii="Times New Roman" w:eastAsia="Times New Roman" w:hAnsi="Times New Roman" w:cs="Times New Roman"/>
                <w:b w:val="0"/>
                <w:color w:val="000000"/>
                <w:lang w:eastAsia="ru-RU"/>
              </w:rPr>
            </w:pPr>
            <w:proofErr w:type="spellStart"/>
            <w:r w:rsidRPr="00124AFC">
              <w:rPr>
                <w:rFonts w:ascii="Times New Roman" w:eastAsia="Times New Roman" w:hAnsi="Times New Roman" w:cs="Times New Roman"/>
                <w:b w:val="0"/>
                <w:color w:val="000000"/>
                <w:lang w:eastAsia="ru-RU"/>
              </w:rPr>
              <w:t>Presence</w:t>
            </w:r>
            <w:proofErr w:type="spellEnd"/>
            <w:r w:rsidRPr="00124AFC">
              <w:rPr>
                <w:rFonts w:ascii="Times New Roman" w:eastAsia="Times New Roman" w:hAnsi="Times New Roman" w:cs="Times New Roman"/>
                <w:b w:val="0"/>
                <w:color w:val="000000"/>
                <w:lang w:eastAsia="ru-RU"/>
              </w:rPr>
              <w:t xml:space="preserve"> </w:t>
            </w:r>
            <w:proofErr w:type="spellStart"/>
            <w:r w:rsidRPr="00124AFC">
              <w:rPr>
                <w:rFonts w:ascii="Times New Roman" w:eastAsia="Times New Roman" w:hAnsi="Times New Roman" w:cs="Times New Roman"/>
                <w:b w:val="0"/>
                <w:color w:val="000000"/>
                <w:lang w:eastAsia="ru-RU"/>
              </w:rPr>
              <w:t>of</w:t>
            </w:r>
            <w:proofErr w:type="spellEnd"/>
            <w:r w:rsidRPr="00124AFC">
              <w:rPr>
                <w:rFonts w:ascii="Times New Roman" w:eastAsia="Times New Roman" w:hAnsi="Times New Roman" w:cs="Times New Roman"/>
                <w:b w:val="0"/>
                <w:color w:val="000000"/>
                <w:lang w:eastAsia="ru-RU"/>
              </w:rPr>
              <w:t xml:space="preserve"> </w:t>
            </w:r>
            <w:proofErr w:type="spellStart"/>
            <w:r w:rsidRPr="00124AFC">
              <w:rPr>
                <w:rFonts w:ascii="Times New Roman" w:eastAsia="Times New Roman" w:hAnsi="Times New Roman" w:cs="Times New Roman"/>
                <w:b w:val="0"/>
                <w:color w:val="000000"/>
                <w:lang w:eastAsia="ru-RU"/>
              </w:rPr>
              <w:t>granchild</w:t>
            </w:r>
            <w:proofErr w:type="spellEnd"/>
          </w:p>
        </w:tc>
        <w:tc>
          <w:tcPr>
            <w:tcW w:w="2410" w:type="dxa"/>
            <w:shd w:val="clear" w:color="auto" w:fill="auto"/>
            <w:hideMark/>
          </w:tcPr>
          <w:p w:rsidR="00381AAF" w:rsidRPr="008F5899"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0.02</w:t>
            </w:r>
            <w:r>
              <w:rPr>
                <w:rFonts w:ascii="Times New Roman" w:eastAsia="Times New Roman" w:hAnsi="Times New Roman" w:cs="Times New Roman"/>
                <w:color w:val="000000"/>
                <w:lang w:val="en-US" w:eastAsia="ru-RU"/>
              </w:rPr>
              <w:t>038</w:t>
            </w:r>
          </w:p>
        </w:tc>
      </w:tr>
      <w:tr w:rsidR="00381AAF" w:rsidRPr="00424BF8" w:rsidTr="00D032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381AAF" w:rsidRPr="00124AFC" w:rsidRDefault="00381AAF" w:rsidP="00D032E0">
            <w:pPr>
              <w:jc w:val="center"/>
              <w:rPr>
                <w:rFonts w:ascii="Times New Roman" w:eastAsia="Times New Roman" w:hAnsi="Times New Roman" w:cs="Times New Roman"/>
                <w:color w:val="000000"/>
                <w:lang w:val="en-US" w:eastAsia="ru-RU"/>
              </w:rPr>
            </w:pPr>
            <w:r w:rsidRPr="00124AFC">
              <w:rPr>
                <w:rFonts w:ascii="Times New Roman" w:eastAsia="Times New Roman" w:hAnsi="Times New Roman" w:cs="Times New Roman"/>
                <w:color w:val="000000"/>
                <w:lang w:val="en-US" w:eastAsia="ru-RU"/>
              </w:rPr>
              <w:t>Health status</w:t>
            </w:r>
          </w:p>
        </w:tc>
        <w:tc>
          <w:tcPr>
            <w:tcW w:w="2410" w:type="dxa"/>
            <w:shd w:val="clear" w:color="auto" w:fill="auto"/>
            <w:hideMark/>
          </w:tcPr>
          <w:p w:rsidR="00381AAF" w:rsidRPr="00124AFC"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r>
      <w:tr w:rsidR="00381AAF" w:rsidRPr="00424BF8" w:rsidTr="00D032E0">
        <w:trPr>
          <w:trHeight w:val="30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381AAF" w:rsidRPr="00124AFC" w:rsidRDefault="00381AAF" w:rsidP="00D032E0">
            <w:pPr>
              <w:jc w:val="center"/>
              <w:rPr>
                <w:rFonts w:ascii="Times New Roman" w:eastAsia="Times New Roman" w:hAnsi="Times New Roman" w:cs="Times New Roman"/>
                <w:b w:val="0"/>
                <w:color w:val="000000"/>
                <w:lang w:eastAsia="ru-RU"/>
              </w:rPr>
            </w:pPr>
            <w:proofErr w:type="spellStart"/>
            <w:r w:rsidRPr="00124AFC">
              <w:rPr>
                <w:rFonts w:ascii="Times New Roman" w:eastAsia="Times New Roman" w:hAnsi="Times New Roman" w:cs="Times New Roman"/>
                <w:b w:val="0"/>
                <w:color w:val="000000"/>
                <w:lang w:eastAsia="ru-RU"/>
              </w:rPr>
              <w:t>Good</w:t>
            </w:r>
            <w:proofErr w:type="spellEnd"/>
            <w:r w:rsidRPr="00124AFC">
              <w:rPr>
                <w:rFonts w:ascii="Times New Roman" w:eastAsia="Times New Roman" w:hAnsi="Times New Roman" w:cs="Times New Roman"/>
                <w:b w:val="0"/>
                <w:color w:val="000000"/>
                <w:lang w:eastAsia="ru-RU"/>
              </w:rPr>
              <w:t xml:space="preserve"> </w:t>
            </w:r>
            <w:proofErr w:type="spellStart"/>
            <w:r w:rsidRPr="00124AFC">
              <w:rPr>
                <w:rFonts w:ascii="Times New Roman" w:eastAsia="Times New Roman" w:hAnsi="Times New Roman" w:cs="Times New Roman"/>
                <w:b w:val="0"/>
                <w:color w:val="000000"/>
                <w:lang w:eastAsia="ru-RU"/>
              </w:rPr>
              <w:t>health</w:t>
            </w:r>
            <w:proofErr w:type="spellEnd"/>
          </w:p>
        </w:tc>
        <w:tc>
          <w:tcPr>
            <w:tcW w:w="2410" w:type="dxa"/>
            <w:shd w:val="clear" w:color="auto" w:fill="auto"/>
            <w:hideMark/>
          </w:tcPr>
          <w:p w:rsidR="00381AAF" w:rsidRPr="008F5899"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val="en-US" w:eastAsia="ru-RU"/>
              </w:rPr>
              <w:t>3497</w:t>
            </w:r>
          </w:p>
        </w:tc>
      </w:tr>
      <w:tr w:rsidR="00381AAF" w:rsidRPr="00424BF8" w:rsidTr="00D032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381AAF" w:rsidRPr="00124AFC" w:rsidRDefault="00381AAF" w:rsidP="00D032E0">
            <w:pPr>
              <w:jc w:val="center"/>
              <w:rPr>
                <w:rFonts w:ascii="Times New Roman" w:eastAsia="Times New Roman" w:hAnsi="Times New Roman" w:cs="Times New Roman"/>
                <w:b w:val="0"/>
                <w:color w:val="000000"/>
                <w:lang w:eastAsia="ru-RU"/>
              </w:rPr>
            </w:pPr>
            <w:proofErr w:type="spellStart"/>
            <w:r w:rsidRPr="00124AFC">
              <w:rPr>
                <w:rFonts w:ascii="Times New Roman" w:eastAsia="Times New Roman" w:hAnsi="Times New Roman" w:cs="Times New Roman"/>
                <w:b w:val="0"/>
                <w:color w:val="000000"/>
                <w:lang w:eastAsia="ru-RU"/>
              </w:rPr>
              <w:t>Medium</w:t>
            </w:r>
            <w:proofErr w:type="spellEnd"/>
            <w:r w:rsidRPr="00124AFC">
              <w:rPr>
                <w:rFonts w:ascii="Times New Roman" w:eastAsia="Times New Roman" w:hAnsi="Times New Roman" w:cs="Times New Roman"/>
                <w:b w:val="0"/>
                <w:color w:val="000000"/>
                <w:lang w:eastAsia="ru-RU"/>
              </w:rPr>
              <w:t xml:space="preserve"> </w:t>
            </w:r>
            <w:proofErr w:type="spellStart"/>
            <w:r w:rsidRPr="00124AFC">
              <w:rPr>
                <w:rFonts w:ascii="Times New Roman" w:eastAsia="Times New Roman" w:hAnsi="Times New Roman" w:cs="Times New Roman"/>
                <w:b w:val="0"/>
                <w:color w:val="000000"/>
                <w:lang w:eastAsia="ru-RU"/>
              </w:rPr>
              <w:t>health</w:t>
            </w:r>
            <w:proofErr w:type="spellEnd"/>
          </w:p>
        </w:tc>
        <w:tc>
          <w:tcPr>
            <w:tcW w:w="2410" w:type="dxa"/>
            <w:shd w:val="clear" w:color="auto" w:fill="auto"/>
            <w:hideMark/>
          </w:tcPr>
          <w:p w:rsidR="00381AAF" w:rsidRPr="008F5899"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-0.01565</w:t>
            </w:r>
          </w:p>
        </w:tc>
      </w:tr>
      <w:tr w:rsidR="00381AAF" w:rsidRPr="00980DE0" w:rsidTr="00D032E0">
        <w:trPr>
          <w:trHeight w:val="30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noWrap/>
            <w:hideMark/>
          </w:tcPr>
          <w:p w:rsidR="00381AAF" w:rsidRPr="00BC1145" w:rsidRDefault="00381AAF" w:rsidP="00D032E0">
            <w:pPr>
              <w:jc w:val="center"/>
              <w:rPr>
                <w:rFonts w:ascii="Times New Roman" w:eastAsia="Times New Roman" w:hAnsi="Times New Roman" w:cs="Times New Roman"/>
                <w:color w:val="000000"/>
                <w:lang w:val="en-AU" w:eastAsia="ru-RU"/>
              </w:rPr>
            </w:pPr>
            <w:r>
              <w:rPr>
                <w:rFonts w:ascii="Times New Roman" w:hAnsi="Times New Roman" w:cs="Times New Roman"/>
                <w:lang w:val="en-AU"/>
              </w:rPr>
              <w:t>Highest l</w:t>
            </w:r>
            <w:r w:rsidRPr="00BC1145">
              <w:rPr>
                <w:rFonts w:ascii="Times New Roman" w:hAnsi="Times New Roman" w:cs="Times New Roman"/>
                <w:lang w:val="en-AU"/>
              </w:rPr>
              <w:t>evel of education</w:t>
            </w:r>
            <w:r>
              <w:rPr>
                <w:rFonts w:ascii="Times New Roman" w:hAnsi="Times New Roman" w:cs="Times New Roman"/>
                <w:lang w:val="en-AU"/>
              </w:rPr>
              <w:t xml:space="preserve"> attained</w:t>
            </w:r>
          </w:p>
        </w:tc>
        <w:tc>
          <w:tcPr>
            <w:tcW w:w="2410" w:type="dxa"/>
            <w:shd w:val="clear" w:color="auto" w:fill="auto"/>
            <w:hideMark/>
          </w:tcPr>
          <w:p w:rsidR="00381AAF" w:rsidRPr="00BC1145"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AU" w:eastAsia="ru-RU"/>
              </w:rPr>
            </w:pPr>
          </w:p>
        </w:tc>
      </w:tr>
      <w:tr w:rsidR="00381AAF" w:rsidRPr="00424BF8" w:rsidTr="00D032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381AAF" w:rsidRPr="00F87067" w:rsidRDefault="00381AAF" w:rsidP="00D032E0">
            <w:pPr>
              <w:jc w:val="center"/>
              <w:rPr>
                <w:rFonts w:ascii="Times New Roman" w:eastAsia="Times New Roman" w:hAnsi="Times New Roman" w:cs="Times New Roman"/>
                <w:b w:val="0"/>
                <w:color w:val="000000"/>
                <w:lang w:val="en-US" w:eastAsia="ru-RU"/>
              </w:rPr>
            </w:pPr>
            <w:r>
              <w:rPr>
                <w:rFonts w:ascii="Times New Roman" w:eastAsia="Times New Roman" w:hAnsi="Times New Roman" w:cs="Times New Roman"/>
                <w:b w:val="0"/>
                <w:color w:val="000000"/>
                <w:lang w:val="en-US" w:eastAsia="ru-RU"/>
              </w:rPr>
              <w:t>Secondary school education</w:t>
            </w:r>
          </w:p>
        </w:tc>
        <w:tc>
          <w:tcPr>
            <w:tcW w:w="2410" w:type="dxa"/>
            <w:shd w:val="clear" w:color="auto" w:fill="auto"/>
            <w:hideMark/>
          </w:tcPr>
          <w:p w:rsidR="00381AAF" w:rsidRPr="008F5899" w:rsidRDefault="00381AAF" w:rsidP="00D032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124AFC">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en-US" w:eastAsia="ru-RU"/>
              </w:rPr>
              <w:t>05563</w:t>
            </w:r>
          </w:p>
        </w:tc>
      </w:tr>
      <w:tr w:rsidR="00381AAF" w:rsidRPr="00424BF8" w:rsidTr="00D032E0">
        <w:trPr>
          <w:trHeight w:val="315"/>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noWrap/>
            <w:hideMark/>
          </w:tcPr>
          <w:p w:rsidR="00381AAF" w:rsidRPr="00124AFC" w:rsidRDefault="00381AAF" w:rsidP="00D032E0">
            <w:pPr>
              <w:jc w:val="center"/>
              <w:rPr>
                <w:rFonts w:ascii="Times New Roman" w:eastAsia="Times New Roman" w:hAnsi="Times New Roman" w:cs="Times New Roman"/>
                <w:b w:val="0"/>
                <w:color w:val="000000"/>
                <w:lang w:eastAsia="ru-RU"/>
              </w:rPr>
            </w:pPr>
            <w:proofErr w:type="spellStart"/>
            <w:r w:rsidRPr="00124AFC">
              <w:rPr>
                <w:rFonts w:ascii="Times New Roman" w:eastAsia="Times New Roman" w:hAnsi="Times New Roman" w:cs="Times New Roman"/>
                <w:b w:val="0"/>
                <w:color w:val="000000"/>
                <w:lang w:eastAsia="ru-RU"/>
              </w:rPr>
              <w:t>Higher</w:t>
            </w:r>
            <w:proofErr w:type="spellEnd"/>
            <w:r w:rsidRPr="00124AFC">
              <w:rPr>
                <w:rFonts w:ascii="Times New Roman" w:eastAsia="Times New Roman" w:hAnsi="Times New Roman" w:cs="Times New Roman"/>
                <w:b w:val="0"/>
                <w:color w:val="000000"/>
                <w:lang w:eastAsia="ru-RU"/>
              </w:rPr>
              <w:t xml:space="preserve"> </w:t>
            </w:r>
            <w:proofErr w:type="spellStart"/>
            <w:r w:rsidRPr="00124AFC">
              <w:rPr>
                <w:rFonts w:ascii="Times New Roman" w:eastAsia="Times New Roman" w:hAnsi="Times New Roman" w:cs="Times New Roman"/>
                <w:b w:val="0"/>
                <w:color w:val="000000"/>
                <w:lang w:eastAsia="ru-RU"/>
              </w:rPr>
              <w:t>professional</w:t>
            </w:r>
            <w:proofErr w:type="spellEnd"/>
            <w:r w:rsidRPr="00124AFC">
              <w:rPr>
                <w:rFonts w:ascii="Times New Roman" w:eastAsia="Times New Roman" w:hAnsi="Times New Roman" w:cs="Times New Roman"/>
                <w:b w:val="0"/>
                <w:color w:val="000000"/>
                <w:lang w:eastAsia="ru-RU"/>
              </w:rPr>
              <w:t xml:space="preserve"> </w:t>
            </w:r>
            <w:proofErr w:type="spellStart"/>
            <w:r w:rsidRPr="00124AFC">
              <w:rPr>
                <w:rFonts w:ascii="Times New Roman" w:eastAsia="Times New Roman" w:hAnsi="Times New Roman" w:cs="Times New Roman"/>
                <w:b w:val="0"/>
                <w:color w:val="000000"/>
                <w:lang w:eastAsia="ru-RU"/>
              </w:rPr>
              <w:t>degree</w:t>
            </w:r>
            <w:proofErr w:type="spellEnd"/>
          </w:p>
        </w:tc>
        <w:tc>
          <w:tcPr>
            <w:tcW w:w="2410" w:type="dxa"/>
            <w:shd w:val="clear" w:color="auto" w:fill="auto"/>
            <w:hideMark/>
          </w:tcPr>
          <w:p w:rsidR="00381AAF" w:rsidRPr="008F5899" w:rsidRDefault="00381AAF" w:rsidP="00D032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en-US" w:eastAsia="ru-RU"/>
              </w:rPr>
              <w:t>.02</w:t>
            </w:r>
            <w:r w:rsidRPr="00124AFC">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en-US" w:eastAsia="ru-RU"/>
              </w:rPr>
              <w:t>77</w:t>
            </w:r>
          </w:p>
        </w:tc>
      </w:tr>
    </w:tbl>
    <w:p w:rsidR="00381AAF" w:rsidRDefault="00381AAF" w:rsidP="00381AAF">
      <w:pPr>
        <w:rPr>
          <w:rFonts w:ascii="Times New Roman" w:hAnsi="Times New Roman" w:cs="Times New Roman"/>
          <w:sz w:val="24"/>
          <w:szCs w:val="24"/>
        </w:rPr>
      </w:pPr>
      <w:r>
        <w:rPr>
          <w:rFonts w:ascii="Times New Roman" w:hAnsi="Times New Roman" w:cs="Times New Roman"/>
          <w:sz w:val="24"/>
          <w:szCs w:val="24"/>
        </w:rPr>
        <w:t xml:space="preserve">                      </w:t>
      </w:r>
      <w:r w:rsidRPr="00D818E3">
        <w:rPr>
          <w:rFonts w:ascii="Times New Roman" w:hAnsi="Times New Roman" w:cs="Times New Roman"/>
          <w:sz w:val="24"/>
          <w:szCs w:val="24"/>
        </w:rPr>
        <w:t>Table 3. Marginal response coefficients.</w:t>
      </w:r>
    </w:p>
    <w:p w:rsidR="00381AAF" w:rsidRDefault="00381AAF" w:rsidP="00381AAF">
      <w:pPr>
        <w:rPr>
          <w:rFonts w:ascii="Times New Roman" w:hAnsi="Times New Roman" w:cs="Times New Roman"/>
          <w:sz w:val="24"/>
          <w:szCs w:val="24"/>
        </w:rPr>
      </w:pPr>
    </w:p>
    <w:p w:rsidR="00381AAF" w:rsidRDefault="00381AAF" w:rsidP="00381AAF">
      <w:pPr>
        <w:rPr>
          <w:rFonts w:ascii="Times New Roman" w:hAnsi="Times New Roman" w:cs="Times New Roman"/>
          <w:sz w:val="24"/>
          <w:szCs w:val="24"/>
        </w:rPr>
      </w:pPr>
    </w:p>
    <w:p w:rsidR="00381AAF" w:rsidRPr="00F774A8" w:rsidRDefault="00381AAF" w:rsidP="00381AAF">
      <w:pPr>
        <w:spacing w:after="200"/>
        <w:contextualSpacing/>
        <w:rPr>
          <w:rFonts w:ascii="Times New Roman" w:hAnsi="Times New Roman" w:cs="Times New Roman"/>
          <w:b/>
          <w:sz w:val="24"/>
          <w:szCs w:val="24"/>
        </w:rPr>
      </w:pPr>
      <w:r w:rsidRPr="00F774A8">
        <w:rPr>
          <w:rFonts w:ascii="Times New Roman" w:hAnsi="Times New Roman" w:cs="Times New Roman"/>
          <w:b/>
          <w:sz w:val="24"/>
          <w:szCs w:val="24"/>
        </w:rPr>
        <w:t>5. Conclusion</w:t>
      </w:r>
      <w:r>
        <w:rPr>
          <w:rFonts w:ascii="Times New Roman" w:hAnsi="Times New Roman" w:cs="Times New Roman"/>
          <w:b/>
          <w:sz w:val="24"/>
          <w:szCs w:val="24"/>
        </w:rPr>
        <w:t>s</w:t>
      </w:r>
    </w:p>
    <w:p w:rsidR="00381AAF" w:rsidRPr="00A05D48" w:rsidRDefault="00381AAF" w:rsidP="00381AAF">
      <w:pPr>
        <w:ind w:firstLine="708"/>
        <w:rPr>
          <w:rFonts w:ascii="Times New Roman" w:hAnsi="Times New Roman" w:cs="Times New Roman"/>
          <w:b/>
          <w:sz w:val="24"/>
          <w:szCs w:val="24"/>
        </w:rPr>
      </w:pPr>
      <w:r>
        <w:rPr>
          <w:rFonts w:ascii="Times New Roman" w:eastAsia="Calibri" w:hAnsi="Times New Roman" w:cs="Times New Roman"/>
          <w:sz w:val="24"/>
          <w:szCs w:val="24"/>
        </w:rPr>
        <w:t xml:space="preserve">This paper </w:t>
      </w:r>
      <w:r>
        <w:rPr>
          <w:rFonts w:ascii="Times New Roman" w:hAnsi="Times New Roman" w:cs="Times New Roman"/>
          <w:sz w:val="24"/>
          <w:szCs w:val="24"/>
        </w:rPr>
        <w:t>evaluates the probability that a Kazakhstani old enough to retire would opt instead to work. The sample consists of 237 observations from the Life in Transition Survey of men</w:t>
      </w:r>
      <w:r w:rsidRPr="00E15459">
        <w:rPr>
          <w:rFonts w:ascii="Times New Roman" w:hAnsi="Times New Roman" w:cs="Times New Roman"/>
          <w:sz w:val="24"/>
          <w:szCs w:val="24"/>
        </w:rPr>
        <w:t xml:space="preserve"> age</w:t>
      </w:r>
      <w:r>
        <w:rPr>
          <w:rFonts w:ascii="Times New Roman" w:hAnsi="Times New Roman" w:cs="Times New Roman"/>
          <w:sz w:val="24"/>
          <w:szCs w:val="24"/>
        </w:rPr>
        <w:t>d 64 or older and of women</w:t>
      </w:r>
      <w:r w:rsidRPr="00E15459">
        <w:rPr>
          <w:rFonts w:ascii="Times New Roman" w:hAnsi="Times New Roman" w:cs="Times New Roman"/>
          <w:sz w:val="24"/>
          <w:szCs w:val="24"/>
        </w:rPr>
        <w:t xml:space="preserve"> age</w:t>
      </w:r>
      <w:r>
        <w:rPr>
          <w:rFonts w:ascii="Times New Roman" w:hAnsi="Times New Roman" w:cs="Times New Roman"/>
          <w:sz w:val="24"/>
          <w:szCs w:val="24"/>
        </w:rPr>
        <w:t xml:space="preserve">d </w:t>
      </w:r>
      <w:r w:rsidRPr="00E15459">
        <w:rPr>
          <w:rFonts w:ascii="Times New Roman" w:hAnsi="Times New Roman" w:cs="Times New Roman"/>
          <w:sz w:val="24"/>
          <w:szCs w:val="24"/>
        </w:rPr>
        <w:t>59</w:t>
      </w:r>
      <w:r>
        <w:rPr>
          <w:rFonts w:ascii="Times New Roman" w:hAnsi="Times New Roman" w:cs="Times New Roman"/>
          <w:sz w:val="24"/>
          <w:szCs w:val="24"/>
        </w:rPr>
        <w:t xml:space="preserve"> or older. Based on studies in the West, m</w:t>
      </w:r>
      <w:r w:rsidRPr="001D3DD7">
        <w:rPr>
          <w:rFonts w:ascii="Times New Roman" w:hAnsi="Times New Roman" w:cs="Times New Roman"/>
          <w:sz w:val="24"/>
          <w:szCs w:val="24"/>
        </w:rPr>
        <w:t xml:space="preserve">arital status, gender, health, education and </w:t>
      </w:r>
      <w:r>
        <w:rPr>
          <w:rFonts w:ascii="Times New Roman" w:hAnsi="Times New Roman" w:cs="Times New Roman"/>
          <w:sz w:val="24"/>
          <w:szCs w:val="24"/>
        </w:rPr>
        <w:t xml:space="preserve">presence of grandchild </w:t>
      </w:r>
      <w:r w:rsidRPr="001D3DD7">
        <w:rPr>
          <w:rFonts w:ascii="Times New Roman" w:hAnsi="Times New Roman" w:cs="Times New Roman"/>
          <w:sz w:val="24"/>
          <w:szCs w:val="24"/>
        </w:rPr>
        <w:t>were expected to influence the work decision</w:t>
      </w:r>
      <w:r>
        <w:rPr>
          <w:rFonts w:ascii="Times New Roman" w:hAnsi="Times New Roman" w:cs="Times New Roman"/>
          <w:sz w:val="24"/>
          <w:szCs w:val="24"/>
        </w:rPr>
        <w:t>;</w:t>
      </w:r>
      <w:r w:rsidRPr="001D3DD7">
        <w:rPr>
          <w:rFonts w:ascii="Times New Roman" w:hAnsi="Times New Roman" w:cs="Times New Roman"/>
          <w:sz w:val="24"/>
          <w:szCs w:val="24"/>
        </w:rPr>
        <w:t xml:space="preserve"> but </w:t>
      </w:r>
      <w:r>
        <w:rPr>
          <w:rFonts w:ascii="Times New Roman" w:hAnsi="Times New Roman" w:cs="Times New Roman"/>
          <w:sz w:val="24"/>
          <w:szCs w:val="24"/>
        </w:rPr>
        <w:t xml:space="preserve">in </w:t>
      </w:r>
      <w:proofErr w:type="gramStart"/>
      <w:r>
        <w:rPr>
          <w:rFonts w:ascii="Times New Roman" w:hAnsi="Times New Roman" w:cs="Times New Roman"/>
          <w:sz w:val="24"/>
          <w:szCs w:val="24"/>
        </w:rPr>
        <w:t>fact</w:t>
      </w:r>
      <w:proofErr w:type="gramEnd"/>
      <w:r>
        <w:rPr>
          <w:rFonts w:ascii="Times New Roman" w:hAnsi="Times New Roman" w:cs="Times New Roman"/>
          <w:sz w:val="24"/>
          <w:szCs w:val="24"/>
        </w:rPr>
        <w:t xml:space="preserve"> they </w:t>
      </w:r>
      <w:r w:rsidRPr="001D3DD7">
        <w:rPr>
          <w:rFonts w:ascii="Times New Roman" w:hAnsi="Times New Roman" w:cs="Times New Roman"/>
          <w:sz w:val="24"/>
          <w:szCs w:val="24"/>
        </w:rPr>
        <w:t xml:space="preserve">did not have statistically significant effects. </w:t>
      </w:r>
      <w:r>
        <w:rPr>
          <w:rFonts w:ascii="Times New Roman" w:hAnsi="Times New Roman" w:cs="Times New Roman"/>
          <w:sz w:val="24"/>
          <w:szCs w:val="24"/>
        </w:rPr>
        <w:t xml:space="preserve">This raises the possibility that transition economies have institutions that affect individual decisions in unanticipated ways. </w:t>
      </w:r>
      <w:r w:rsidRPr="001D3DD7">
        <w:rPr>
          <w:rFonts w:ascii="Times New Roman" w:hAnsi="Times New Roman" w:cs="Times New Roman"/>
          <w:sz w:val="24"/>
          <w:szCs w:val="24"/>
        </w:rPr>
        <w:t xml:space="preserve">Future research might </w:t>
      </w:r>
      <w:r>
        <w:rPr>
          <w:rFonts w:ascii="Times New Roman" w:hAnsi="Times New Roman" w:cs="Times New Roman"/>
          <w:sz w:val="24"/>
          <w:szCs w:val="24"/>
        </w:rPr>
        <w:t>also address</w:t>
      </w:r>
      <w:r w:rsidRPr="001D3DD7">
        <w:rPr>
          <w:rFonts w:ascii="Times New Roman" w:hAnsi="Times New Roman" w:cs="Times New Roman"/>
          <w:sz w:val="24"/>
          <w:szCs w:val="24"/>
        </w:rPr>
        <w:t xml:space="preserve"> whether the decision to retire </w:t>
      </w:r>
      <w:r>
        <w:rPr>
          <w:rFonts w:ascii="Times New Roman" w:hAnsi="Times New Roman" w:cs="Times New Roman"/>
          <w:sz w:val="24"/>
          <w:szCs w:val="24"/>
        </w:rPr>
        <w:t xml:space="preserve">in Kazakhstan </w:t>
      </w:r>
      <w:r w:rsidRPr="001D3DD7">
        <w:rPr>
          <w:rFonts w:ascii="Times New Roman" w:hAnsi="Times New Roman" w:cs="Times New Roman"/>
          <w:sz w:val="24"/>
          <w:szCs w:val="24"/>
        </w:rPr>
        <w:t>depend</w:t>
      </w:r>
      <w:r>
        <w:rPr>
          <w:rFonts w:ascii="Times New Roman" w:hAnsi="Times New Roman" w:cs="Times New Roman"/>
          <w:sz w:val="24"/>
          <w:szCs w:val="24"/>
        </w:rPr>
        <w:t>s</w:t>
      </w:r>
      <w:r w:rsidRPr="001D3DD7">
        <w:rPr>
          <w:rFonts w:ascii="Times New Roman" w:hAnsi="Times New Roman" w:cs="Times New Roman"/>
          <w:sz w:val="24"/>
          <w:szCs w:val="24"/>
        </w:rPr>
        <w:t xml:space="preserve"> on </w:t>
      </w:r>
      <w:r>
        <w:rPr>
          <w:rFonts w:ascii="Times New Roman" w:hAnsi="Times New Roman" w:cs="Times New Roman"/>
          <w:sz w:val="24"/>
          <w:szCs w:val="24"/>
        </w:rPr>
        <w:t>financial education</w:t>
      </w:r>
      <w:r w:rsidRPr="001D3DD7">
        <w:rPr>
          <w:rFonts w:ascii="Times New Roman" w:hAnsi="Times New Roman" w:cs="Times New Roman"/>
          <w:sz w:val="24"/>
          <w:szCs w:val="24"/>
        </w:rPr>
        <w:t xml:space="preserve"> </w:t>
      </w:r>
      <w:r>
        <w:rPr>
          <w:rFonts w:ascii="Times New Roman" w:hAnsi="Times New Roman" w:cs="Times New Roman"/>
          <w:sz w:val="24"/>
          <w:szCs w:val="24"/>
        </w:rPr>
        <w:t xml:space="preserve">and saving </w:t>
      </w:r>
      <w:r w:rsidRPr="001D3DD7">
        <w:rPr>
          <w:rFonts w:ascii="Times New Roman" w:hAnsi="Times New Roman" w:cs="Times New Roman"/>
          <w:sz w:val="24"/>
          <w:szCs w:val="24"/>
        </w:rPr>
        <w:t xml:space="preserve">habits.  </w:t>
      </w:r>
    </w:p>
    <w:p w:rsidR="00381AAF" w:rsidRDefault="00381AAF" w:rsidP="00381AAF">
      <w:pPr>
        <w:pStyle w:val="aff1"/>
        <w:ind w:left="0" w:firstLine="708"/>
        <w:rPr>
          <w:sz w:val="24"/>
          <w:szCs w:val="24"/>
          <w:lang w:val="en-US"/>
        </w:rPr>
      </w:pPr>
      <w:r>
        <w:rPr>
          <w:sz w:val="24"/>
          <w:szCs w:val="24"/>
          <w:lang w:val="en-US"/>
        </w:rPr>
        <w:t>Concerning policy</w:t>
      </w:r>
      <w:r w:rsidRPr="00192470">
        <w:rPr>
          <w:sz w:val="24"/>
          <w:szCs w:val="24"/>
          <w:lang w:val="en-US"/>
        </w:rPr>
        <w:t xml:space="preserve">, </w:t>
      </w:r>
      <w:r>
        <w:rPr>
          <w:sz w:val="24"/>
          <w:szCs w:val="24"/>
          <w:lang w:val="en-US"/>
        </w:rPr>
        <w:t xml:space="preserve">the literature review suggests that the </w:t>
      </w:r>
      <w:r w:rsidRPr="00192470">
        <w:rPr>
          <w:sz w:val="24"/>
          <w:szCs w:val="24"/>
          <w:lang w:val="en-US"/>
        </w:rPr>
        <w:t xml:space="preserve">government could support </w:t>
      </w:r>
      <w:r>
        <w:rPr>
          <w:sz w:val="24"/>
          <w:szCs w:val="24"/>
          <w:lang w:val="en-US"/>
        </w:rPr>
        <w:t>work by the elderly</w:t>
      </w:r>
      <w:r w:rsidRPr="00192470">
        <w:rPr>
          <w:sz w:val="24"/>
          <w:szCs w:val="24"/>
          <w:lang w:val="en-US"/>
        </w:rPr>
        <w:t xml:space="preserve"> by providin</w:t>
      </w:r>
      <w:r>
        <w:rPr>
          <w:sz w:val="24"/>
          <w:szCs w:val="24"/>
          <w:lang w:val="en-US"/>
        </w:rPr>
        <w:t>g</w:t>
      </w:r>
      <w:r w:rsidRPr="00192470">
        <w:rPr>
          <w:sz w:val="24"/>
          <w:szCs w:val="24"/>
          <w:lang w:val="en-US"/>
        </w:rPr>
        <w:t xml:space="preserve"> health insurance</w:t>
      </w:r>
      <w:r>
        <w:rPr>
          <w:sz w:val="24"/>
          <w:szCs w:val="24"/>
          <w:lang w:val="en-US"/>
        </w:rPr>
        <w:t xml:space="preserve">, training, and </w:t>
      </w:r>
      <w:r w:rsidRPr="00192470">
        <w:rPr>
          <w:sz w:val="24"/>
          <w:szCs w:val="24"/>
          <w:lang w:val="en-US"/>
        </w:rPr>
        <w:t>financial consulting</w:t>
      </w:r>
      <w:r>
        <w:rPr>
          <w:sz w:val="24"/>
          <w:szCs w:val="24"/>
          <w:lang w:val="en-US"/>
        </w:rPr>
        <w:t>.</w:t>
      </w:r>
      <w:r w:rsidRPr="00192470">
        <w:rPr>
          <w:sz w:val="24"/>
          <w:szCs w:val="24"/>
          <w:lang w:val="en-US"/>
        </w:rPr>
        <w:t xml:space="preserve"> </w:t>
      </w:r>
    </w:p>
    <w:p w:rsidR="00381AAF" w:rsidRDefault="00381AAF" w:rsidP="00381AAF">
      <w:pPr>
        <w:pStyle w:val="aff1"/>
        <w:ind w:left="0" w:firstLine="708"/>
        <w:rPr>
          <w:sz w:val="24"/>
          <w:szCs w:val="24"/>
          <w:lang w:val="en-US"/>
        </w:rPr>
      </w:pPr>
    </w:p>
    <w:p w:rsidR="00381AAF" w:rsidRPr="00B12088" w:rsidRDefault="00381AAF" w:rsidP="00381AAF">
      <w:pPr>
        <w:pStyle w:val="aff1"/>
        <w:ind w:left="0"/>
        <w:rPr>
          <w:i/>
          <w:sz w:val="24"/>
          <w:szCs w:val="24"/>
          <w:lang w:val="en-US"/>
        </w:rPr>
      </w:pPr>
      <w:proofErr w:type="spellStart"/>
      <w:r w:rsidRPr="00B12088">
        <w:rPr>
          <w:i/>
          <w:sz w:val="24"/>
          <w:szCs w:val="24"/>
          <w:lang w:val="en-US"/>
        </w:rPr>
        <w:t>Ilmira</w:t>
      </w:r>
      <w:proofErr w:type="spellEnd"/>
      <w:r w:rsidRPr="00B12088">
        <w:rPr>
          <w:i/>
          <w:sz w:val="24"/>
          <w:szCs w:val="24"/>
          <w:lang w:val="en-US"/>
        </w:rPr>
        <w:t xml:space="preserve"> </w:t>
      </w:r>
      <w:proofErr w:type="spellStart"/>
      <w:r w:rsidRPr="00B12088">
        <w:rPr>
          <w:i/>
          <w:sz w:val="24"/>
          <w:szCs w:val="24"/>
          <w:lang w:val="en-US"/>
        </w:rPr>
        <w:t>Beknazarova</w:t>
      </w:r>
      <w:proofErr w:type="spellEnd"/>
      <w:r w:rsidRPr="00B12088">
        <w:rPr>
          <w:i/>
          <w:sz w:val="24"/>
          <w:szCs w:val="24"/>
          <w:lang w:val="en-US"/>
        </w:rPr>
        <w:t xml:space="preserve"> is an alumnus of KIMEP (MA in Economics 2015 and BA in Marketing 2010). For more than three years, she has worked in trade marketing for dairy and pharmaceutical products.</w:t>
      </w:r>
      <w:r w:rsidRPr="00B12088">
        <w:rPr>
          <w:i/>
          <w:sz w:val="24"/>
          <w:szCs w:val="24"/>
          <w:lang w:val="en-US"/>
        </w:rPr>
        <w:tab/>
        <w:t xml:space="preserve"> </w:t>
      </w:r>
    </w:p>
    <w:p w:rsidR="00381AAF" w:rsidRPr="00881E27" w:rsidRDefault="00381AAF" w:rsidP="00381AAF">
      <w:pPr>
        <w:rPr>
          <w:rFonts w:ascii="Times New Roman" w:hAnsi="Times New Roman" w:cs="Times New Roman"/>
          <w:sz w:val="24"/>
          <w:szCs w:val="24"/>
        </w:rPr>
      </w:pPr>
    </w:p>
    <w:p w:rsidR="00381AAF" w:rsidRDefault="00381AAF" w:rsidP="00381AAF">
      <w:pPr>
        <w:rPr>
          <w:rFonts w:ascii="Times New Roman" w:hAnsi="Times New Roman" w:cs="Times New Roman"/>
          <w:sz w:val="24"/>
          <w:szCs w:val="24"/>
        </w:rPr>
      </w:pPr>
    </w:p>
    <w:p w:rsidR="00381AAF" w:rsidRPr="00F774A8" w:rsidRDefault="00381AAF" w:rsidP="00381AAF">
      <w:pPr>
        <w:spacing w:line="276" w:lineRule="auto"/>
        <w:contextualSpacing/>
        <w:rPr>
          <w:rFonts w:ascii="Times New Roman" w:hAnsi="Times New Roman" w:cs="Times New Roman"/>
          <w:b/>
          <w:sz w:val="24"/>
          <w:szCs w:val="24"/>
        </w:rPr>
      </w:pPr>
      <w:r w:rsidRPr="00F774A8">
        <w:rPr>
          <w:rFonts w:ascii="Times New Roman" w:hAnsi="Times New Roman" w:cs="Times New Roman"/>
          <w:b/>
          <w:sz w:val="24"/>
          <w:szCs w:val="24"/>
        </w:rPr>
        <w:t xml:space="preserve">6. References </w:t>
      </w:r>
    </w:p>
    <w:p w:rsidR="00381AAF" w:rsidRPr="000F5207" w:rsidRDefault="00381AAF" w:rsidP="00381AAF">
      <w:pPr>
        <w:pStyle w:val="aff1"/>
        <w:ind w:left="426"/>
        <w:rPr>
          <w:sz w:val="24"/>
          <w:szCs w:val="24"/>
          <w:lang w:val="en-US"/>
        </w:rPr>
      </w:pPr>
    </w:p>
    <w:p w:rsidR="00381AAF" w:rsidRPr="000F5207" w:rsidRDefault="00381AAF" w:rsidP="00381AAF">
      <w:pPr>
        <w:pStyle w:val="aff1"/>
        <w:ind w:left="0"/>
        <w:rPr>
          <w:sz w:val="24"/>
          <w:szCs w:val="24"/>
          <w:lang w:val="en-US"/>
        </w:rPr>
      </w:pPr>
      <w:r w:rsidRPr="000F5207">
        <w:rPr>
          <w:sz w:val="24"/>
          <w:szCs w:val="24"/>
          <w:lang w:val="en-US"/>
        </w:rPr>
        <w:t>Becker, G.</w:t>
      </w:r>
      <w:r>
        <w:rPr>
          <w:sz w:val="24"/>
          <w:szCs w:val="24"/>
          <w:lang w:val="en-US"/>
        </w:rPr>
        <w:t xml:space="preserve"> (1975),</w:t>
      </w:r>
      <w:r w:rsidRPr="000F5207">
        <w:rPr>
          <w:sz w:val="24"/>
          <w:szCs w:val="24"/>
          <w:lang w:val="en-US"/>
        </w:rPr>
        <w:t xml:space="preserve"> </w:t>
      </w:r>
      <w:r>
        <w:rPr>
          <w:sz w:val="24"/>
          <w:szCs w:val="24"/>
          <w:lang w:val="en-US"/>
        </w:rPr>
        <w:t>“</w:t>
      </w:r>
      <w:r>
        <w:rPr>
          <w:i/>
          <w:sz w:val="24"/>
          <w:szCs w:val="24"/>
          <w:lang w:val="en-US"/>
        </w:rPr>
        <w:t>Human c</w:t>
      </w:r>
      <w:r w:rsidRPr="000F5207">
        <w:rPr>
          <w:i/>
          <w:sz w:val="24"/>
          <w:szCs w:val="24"/>
          <w:lang w:val="en-US"/>
        </w:rPr>
        <w:t>apital:</w:t>
      </w:r>
      <w:r>
        <w:rPr>
          <w:i/>
          <w:sz w:val="24"/>
          <w:szCs w:val="24"/>
          <w:lang w:val="en-US"/>
        </w:rPr>
        <w:t xml:space="preserve"> A theoretical and empirical analysis, with special reference to e</w:t>
      </w:r>
      <w:r w:rsidRPr="000F5207">
        <w:rPr>
          <w:i/>
          <w:sz w:val="24"/>
          <w:szCs w:val="24"/>
          <w:lang w:val="en-US"/>
        </w:rPr>
        <w:t>ducation</w:t>
      </w:r>
      <w:r>
        <w:rPr>
          <w:i/>
          <w:sz w:val="24"/>
          <w:szCs w:val="24"/>
          <w:lang w:val="en-US"/>
        </w:rPr>
        <w:t>,”</w:t>
      </w:r>
      <w:r w:rsidRPr="000F5207">
        <w:rPr>
          <w:i/>
          <w:sz w:val="24"/>
          <w:szCs w:val="24"/>
          <w:lang w:val="en-US"/>
        </w:rPr>
        <w:t xml:space="preserve"> </w:t>
      </w:r>
      <w:r>
        <w:rPr>
          <w:sz w:val="24"/>
          <w:szCs w:val="24"/>
          <w:lang w:val="en-US"/>
        </w:rPr>
        <w:t>National Bureau of Economic Research,</w:t>
      </w:r>
      <w:r w:rsidRPr="000F5207">
        <w:rPr>
          <w:sz w:val="24"/>
          <w:szCs w:val="24"/>
          <w:lang w:val="en-US"/>
        </w:rPr>
        <w:t xml:space="preserve"> </w:t>
      </w:r>
      <w:hyperlink r:id="rId7" w:history="1">
        <w:r w:rsidRPr="00CB5045">
          <w:rPr>
            <w:rStyle w:val="a7"/>
            <w:color w:val="000000" w:themeColor="text1"/>
            <w:sz w:val="24"/>
            <w:szCs w:val="24"/>
            <w:lang w:val="en-US"/>
          </w:rPr>
          <w:t>http://www.nber.org/chapters/c3730</w:t>
        </w:r>
      </w:hyperlink>
    </w:p>
    <w:p w:rsidR="00381AAF" w:rsidRPr="000F5207" w:rsidRDefault="00381AAF" w:rsidP="00381AAF">
      <w:pPr>
        <w:pStyle w:val="aff1"/>
        <w:ind w:left="0"/>
        <w:rPr>
          <w:sz w:val="24"/>
          <w:szCs w:val="24"/>
          <w:lang w:val="en-US"/>
        </w:rPr>
      </w:pPr>
    </w:p>
    <w:p w:rsidR="00381AAF" w:rsidRPr="000F5207" w:rsidRDefault="00381AAF" w:rsidP="00381AAF">
      <w:pPr>
        <w:pStyle w:val="aff1"/>
        <w:ind w:left="0"/>
        <w:rPr>
          <w:sz w:val="24"/>
          <w:szCs w:val="24"/>
          <w:lang w:val="en-US"/>
        </w:rPr>
      </w:pPr>
      <w:r w:rsidRPr="000F5207">
        <w:rPr>
          <w:color w:val="000000"/>
          <w:sz w:val="24"/>
          <w:szCs w:val="24"/>
          <w:shd w:val="clear" w:color="auto" w:fill="FFFFFF"/>
          <w:lang w:val="en-US"/>
        </w:rPr>
        <w:t>Clark, R.L., Morrill, M. S.</w:t>
      </w:r>
      <w:r>
        <w:rPr>
          <w:color w:val="000000"/>
          <w:sz w:val="24"/>
          <w:szCs w:val="24"/>
          <w:shd w:val="clear" w:color="auto" w:fill="FFFFFF"/>
          <w:lang w:val="en-US"/>
        </w:rPr>
        <w:t>, and</w:t>
      </w:r>
      <w:r w:rsidRPr="000F5207">
        <w:rPr>
          <w:color w:val="000000"/>
          <w:sz w:val="24"/>
          <w:szCs w:val="24"/>
          <w:shd w:val="clear" w:color="auto" w:fill="FFFFFF"/>
          <w:lang w:val="en-US"/>
        </w:rPr>
        <w:t xml:space="preserve"> Allen, S.G. (2012)</w:t>
      </w:r>
      <w:r>
        <w:rPr>
          <w:color w:val="000000"/>
          <w:sz w:val="24"/>
          <w:szCs w:val="24"/>
          <w:shd w:val="clear" w:color="auto" w:fill="FFFFFF"/>
          <w:lang w:val="en-US"/>
        </w:rPr>
        <w:t>,</w:t>
      </w:r>
      <w:r w:rsidRPr="000F5207">
        <w:rPr>
          <w:color w:val="000000"/>
          <w:sz w:val="24"/>
          <w:szCs w:val="24"/>
          <w:shd w:val="clear" w:color="auto" w:fill="FFFFFF"/>
          <w:lang w:val="en-US"/>
        </w:rPr>
        <w:t xml:space="preserve"> </w:t>
      </w:r>
      <w:r>
        <w:rPr>
          <w:color w:val="000000"/>
          <w:sz w:val="24"/>
          <w:szCs w:val="24"/>
          <w:shd w:val="clear" w:color="auto" w:fill="FFFFFF"/>
          <w:lang w:val="en-US"/>
        </w:rPr>
        <w:t>“Effectiveness of employer-provided financial information: Hiring to retiring,”</w:t>
      </w:r>
      <w:r w:rsidRPr="000F5207">
        <w:rPr>
          <w:rStyle w:val="apple-converted-space"/>
          <w:color w:val="000000"/>
          <w:sz w:val="24"/>
          <w:szCs w:val="24"/>
          <w:shd w:val="clear" w:color="auto" w:fill="FFFFFF"/>
          <w:lang w:val="en-US"/>
        </w:rPr>
        <w:t> </w:t>
      </w:r>
      <w:r w:rsidRPr="000F5207">
        <w:rPr>
          <w:i/>
          <w:iCs/>
          <w:color w:val="000000"/>
          <w:sz w:val="24"/>
          <w:szCs w:val="24"/>
          <w:shd w:val="clear" w:color="auto" w:fill="FFFFFF"/>
          <w:lang w:val="en-US"/>
        </w:rPr>
        <w:t>American Economic Review</w:t>
      </w:r>
      <w:r w:rsidRPr="000F5207">
        <w:rPr>
          <w:color w:val="000000"/>
          <w:sz w:val="24"/>
          <w:szCs w:val="24"/>
          <w:shd w:val="clear" w:color="auto" w:fill="FFFFFF"/>
          <w:lang w:val="en-US"/>
        </w:rPr>
        <w:t xml:space="preserve">, </w:t>
      </w:r>
      <w:r>
        <w:rPr>
          <w:color w:val="000000"/>
          <w:sz w:val="24"/>
          <w:szCs w:val="24"/>
          <w:shd w:val="clear" w:color="auto" w:fill="FFFFFF"/>
          <w:lang w:val="en-US"/>
        </w:rPr>
        <w:t>Vol. 102, pp. 314-18</w:t>
      </w:r>
    </w:p>
    <w:p w:rsidR="00381AAF" w:rsidRPr="000F5207" w:rsidRDefault="00381AAF" w:rsidP="00381AAF">
      <w:pPr>
        <w:pStyle w:val="aff1"/>
        <w:ind w:left="0"/>
        <w:rPr>
          <w:sz w:val="24"/>
          <w:szCs w:val="24"/>
          <w:lang w:val="en-US"/>
        </w:rPr>
      </w:pPr>
    </w:p>
    <w:p w:rsidR="00381AAF" w:rsidRDefault="00381AAF" w:rsidP="00381AAF">
      <w:pPr>
        <w:pStyle w:val="aff1"/>
        <w:ind w:left="0"/>
        <w:rPr>
          <w:i/>
          <w:sz w:val="24"/>
          <w:szCs w:val="24"/>
          <w:lang w:val="en-US"/>
        </w:rPr>
      </w:pPr>
      <w:proofErr w:type="spellStart"/>
      <w:r w:rsidRPr="000F5207">
        <w:rPr>
          <w:sz w:val="24"/>
          <w:szCs w:val="24"/>
          <w:lang w:val="en-US"/>
        </w:rPr>
        <w:t>Coile</w:t>
      </w:r>
      <w:proofErr w:type="spellEnd"/>
      <w:r w:rsidRPr="000F5207">
        <w:rPr>
          <w:sz w:val="24"/>
          <w:szCs w:val="24"/>
          <w:lang w:val="en-US"/>
        </w:rPr>
        <w:t>, C. (2003)</w:t>
      </w:r>
      <w:r>
        <w:rPr>
          <w:sz w:val="24"/>
          <w:szCs w:val="24"/>
          <w:lang w:val="en-US"/>
        </w:rPr>
        <w:t>,</w:t>
      </w:r>
      <w:r w:rsidRPr="000F5207">
        <w:rPr>
          <w:sz w:val="24"/>
          <w:szCs w:val="24"/>
          <w:lang w:val="en-US"/>
        </w:rPr>
        <w:t xml:space="preserve"> </w:t>
      </w:r>
      <w:r>
        <w:rPr>
          <w:sz w:val="24"/>
          <w:szCs w:val="24"/>
          <w:lang w:val="en-US"/>
        </w:rPr>
        <w:t>“Retirement i</w:t>
      </w:r>
      <w:r w:rsidRPr="000F5207">
        <w:rPr>
          <w:sz w:val="24"/>
          <w:szCs w:val="24"/>
          <w:lang w:val="en-US"/>
        </w:rPr>
        <w:t>ncentives and</w:t>
      </w:r>
      <w:r>
        <w:rPr>
          <w:sz w:val="24"/>
          <w:szCs w:val="24"/>
          <w:lang w:val="en-US"/>
        </w:rPr>
        <w:t xml:space="preserve"> couples’ retirement d</w:t>
      </w:r>
      <w:r w:rsidRPr="000F5207">
        <w:rPr>
          <w:sz w:val="24"/>
          <w:szCs w:val="24"/>
          <w:lang w:val="en-US"/>
        </w:rPr>
        <w:t>ecisions</w:t>
      </w:r>
      <w:r>
        <w:rPr>
          <w:sz w:val="24"/>
          <w:szCs w:val="24"/>
          <w:lang w:val="en-US"/>
        </w:rPr>
        <w:t>,”</w:t>
      </w:r>
      <w:r w:rsidRPr="000F5207">
        <w:rPr>
          <w:sz w:val="24"/>
          <w:szCs w:val="24"/>
          <w:lang w:val="en-US"/>
        </w:rPr>
        <w:t xml:space="preserve"> </w:t>
      </w:r>
      <w:r w:rsidRPr="000F5207">
        <w:rPr>
          <w:i/>
          <w:sz w:val="24"/>
          <w:szCs w:val="24"/>
          <w:lang w:val="en-US"/>
        </w:rPr>
        <w:t xml:space="preserve">The </w:t>
      </w:r>
      <w:r w:rsidRPr="007D61FC">
        <w:rPr>
          <w:i/>
          <w:sz w:val="24"/>
          <w:szCs w:val="24"/>
          <w:lang w:val="en-US"/>
        </w:rPr>
        <w:t>B.E</w:t>
      </w:r>
      <w:r w:rsidRPr="00777810">
        <w:rPr>
          <w:b/>
          <w:i/>
          <w:sz w:val="24"/>
          <w:szCs w:val="24"/>
          <w:lang w:val="en-US"/>
        </w:rPr>
        <w:t xml:space="preserve">. </w:t>
      </w:r>
      <w:r w:rsidRPr="000F5207">
        <w:rPr>
          <w:i/>
          <w:sz w:val="24"/>
          <w:szCs w:val="24"/>
          <w:lang w:val="en-US"/>
        </w:rPr>
        <w:t>Journal of Economic Analysis &amp; Policy,</w:t>
      </w:r>
      <w:r w:rsidRPr="000F5207">
        <w:rPr>
          <w:sz w:val="24"/>
          <w:szCs w:val="24"/>
          <w:lang w:val="en-US"/>
        </w:rPr>
        <w:t xml:space="preserve"> </w:t>
      </w:r>
      <w:r w:rsidRPr="00483969">
        <w:rPr>
          <w:sz w:val="24"/>
          <w:szCs w:val="24"/>
          <w:lang w:val="en-US"/>
        </w:rPr>
        <w:t>Vol. 4</w:t>
      </w:r>
      <w:r w:rsidRPr="000F5207">
        <w:rPr>
          <w:i/>
          <w:sz w:val="24"/>
          <w:szCs w:val="24"/>
          <w:lang w:val="en-US"/>
        </w:rPr>
        <w:t>,</w:t>
      </w:r>
      <w:r w:rsidRPr="000F5207">
        <w:rPr>
          <w:sz w:val="24"/>
          <w:szCs w:val="24"/>
          <w:lang w:val="en-US"/>
        </w:rPr>
        <w:t xml:space="preserve"> pp. 1-30</w:t>
      </w:r>
      <w:r w:rsidRPr="000F5207">
        <w:rPr>
          <w:i/>
          <w:sz w:val="24"/>
          <w:szCs w:val="24"/>
          <w:lang w:val="en-US"/>
        </w:rPr>
        <w:t xml:space="preserve"> </w:t>
      </w:r>
    </w:p>
    <w:p w:rsidR="00381AAF" w:rsidRDefault="00381AAF" w:rsidP="00381AAF">
      <w:pPr>
        <w:pStyle w:val="aff1"/>
        <w:ind w:left="0"/>
        <w:rPr>
          <w:i/>
          <w:sz w:val="24"/>
          <w:szCs w:val="24"/>
          <w:lang w:val="en-US"/>
        </w:rPr>
      </w:pPr>
    </w:p>
    <w:p w:rsidR="00381AAF" w:rsidRPr="00AC4014" w:rsidRDefault="00381AAF" w:rsidP="00381AAF">
      <w:pPr>
        <w:pStyle w:val="aff1"/>
        <w:tabs>
          <w:tab w:val="left" w:pos="3567"/>
        </w:tabs>
        <w:ind w:left="0"/>
        <w:rPr>
          <w:b/>
          <w:sz w:val="24"/>
          <w:szCs w:val="24"/>
          <w:lang w:val="en-AU"/>
        </w:rPr>
      </w:pPr>
      <w:r w:rsidRPr="007D61FC">
        <w:rPr>
          <w:sz w:val="24"/>
          <w:szCs w:val="24"/>
          <w:lang w:val="en-US"/>
        </w:rPr>
        <w:t>E</w:t>
      </w:r>
      <w:r>
        <w:rPr>
          <w:sz w:val="24"/>
          <w:szCs w:val="24"/>
          <w:lang w:val="en-US"/>
        </w:rPr>
        <w:t>uropean</w:t>
      </w:r>
      <w:r>
        <w:rPr>
          <w:sz w:val="24"/>
          <w:szCs w:val="24"/>
          <w:lang w:val="en-AU"/>
        </w:rPr>
        <w:t xml:space="preserve"> </w:t>
      </w:r>
      <w:r w:rsidRPr="007D61FC">
        <w:rPr>
          <w:sz w:val="24"/>
          <w:szCs w:val="24"/>
          <w:lang w:val="en-US"/>
        </w:rPr>
        <w:t>B</w:t>
      </w:r>
      <w:r>
        <w:rPr>
          <w:sz w:val="24"/>
          <w:szCs w:val="24"/>
          <w:lang w:val="en-US"/>
        </w:rPr>
        <w:t>ank</w:t>
      </w:r>
      <w:r>
        <w:rPr>
          <w:sz w:val="24"/>
          <w:szCs w:val="24"/>
          <w:lang w:val="en-AU"/>
        </w:rPr>
        <w:t xml:space="preserve"> </w:t>
      </w:r>
      <w:r>
        <w:rPr>
          <w:sz w:val="24"/>
          <w:szCs w:val="24"/>
          <w:lang w:val="en-US"/>
        </w:rPr>
        <w:t>of</w:t>
      </w:r>
      <w:r>
        <w:rPr>
          <w:sz w:val="24"/>
          <w:szCs w:val="24"/>
          <w:lang w:val="en-AU"/>
        </w:rPr>
        <w:t xml:space="preserve"> </w:t>
      </w:r>
      <w:r w:rsidRPr="007D61FC">
        <w:rPr>
          <w:sz w:val="24"/>
          <w:szCs w:val="24"/>
          <w:lang w:val="en-US"/>
        </w:rPr>
        <w:t>R</w:t>
      </w:r>
      <w:r>
        <w:rPr>
          <w:sz w:val="24"/>
          <w:szCs w:val="24"/>
          <w:lang w:val="en-US"/>
        </w:rPr>
        <w:t>econstruction</w:t>
      </w:r>
      <w:r>
        <w:rPr>
          <w:sz w:val="24"/>
          <w:szCs w:val="24"/>
          <w:lang w:val="en-AU"/>
        </w:rPr>
        <w:t xml:space="preserve"> </w:t>
      </w:r>
      <w:r>
        <w:rPr>
          <w:sz w:val="24"/>
          <w:szCs w:val="24"/>
          <w:lang w:val="en-US"/>
        </w:rPr>
        <w:t>and</w:t>
      </w:r>
      <w:r>
        <w:rPr>
          <w:sz w:val="24"/>
          <w:szCs w:val="24"/>
          <w:lang w:val="en-AU"/>
        </w:rPr>
        <w:t xml:space="preserve"> </w:t>
      </w:r>
      <w:r w:rsidRPr="007D61FC">
        <w:rPr>
          <w:sz w:val="24"/>
          <w:szCs w:val="24"/>
          <w:lang w:val="en-AU"/>
        </w:rPr>
        <w:t>D</w:t>
      </w:r>
      <w:r>
        <w:rPr>
          <w:sz w:val="24"/>
          <w:szCs w:val="24"/>
          <w:lang w:val="en-AU"/>
        </w:rPr>
        <w:t>evelopment</w:t>
      </w:r>
      <w:r w:rsidRPr="007D61FC">
        <w:rPr>
          <w:sz w:val="24"/>
          <w:szCs w:val="24"/>
          <w:lang w:val="en-AU"/>
        </w:rPr>
        <w:t xml:space="preserve"> (2006), Life in Transition Survey I: A survey of people’s experiences </w:t>
      </w:r>
      <w:r>
        <w:rPr>
          <w:sz w:val="24"/>
          <w:szCs w:val="24"/>
          <w:lang w:val="en-AU"/>
        </w:rPr>
        <w:t>and attitudes</w:t>
      </w:r>
      <w:r w:rsidRPr="007D61FC">
        <w:rPr>
          <w:sz w:val="24"/>
          <w:szCs w:val="24"/>
          <w:lang w:val="en-AU"/>
        </w:rPr>
        <w:t xml:space="preserve">, </w:t>
      </w:r>
      <w:r w:rsidRPr="007D61FC">
        <w:rPr>
          <w:sz w:val="24"/>
          <w:szCs w:val="24"/>
          <w:lang w:val="en-US"/>
        </w:rPr>
        <w:t>h</w:t>
      </w:r>
      <w:r w:rsidRPr="007D61FC">
        <w:rPr>
          <w:sz w:val="24"/>
          <w:szCs w:val="24"/>
          <w:lang w:val="en-AU"/>
        </w:rPr>
        <w:t>ttp://www.ebrd.com/what-we-do/economic-research-and-data/data/lits.htm</w:t>
      </w:r>
      <w:r>
        <w:rPr>
          <w:sz w:val="24"/>
          <w:szCs w:val="24"/>
          <w:lang w:val="en-AU"/>
        </w:rPr>
        <w:t>l</w:t>
      </w:r>
      <w:r w:rsidRPr="00AC4014">
        <w:rPr>
          <w:b/>
          <w:sz w:val="24"/>
          <w:szCs w:val="24"/>
          <w:lang w:val="en-AU"/>
        </w:rPr>
        <w:t xml:space="preserve"> </w:t>
      </w:r>
    </w:p>
    <w:p w:rsidR="00381AAF" w:rsidRPr="000F5207" w:rsidRDefault="00381AAF" w:rsidP="00381AAF">
      <w:pPr>
        <w:pStyle w:val="aff1"/>
        <w:ind w:left="0"/>
        <w:rPr>
          <w:sz w:val="24"/>
          <w:szCs w:val="24"/>
          <w:lang w:val="en-US"/>
        </w:rPr>
      </w:pPr>
    </w:p>
    <w:p w:rsidR="00381AAF" w:rsidRPr="000F5207" w:rsidRDefault="00381AAF" w:rsidP="00381AAF">
      <w:pPr>
        <w:pStyle w:val="aff1"/>
        <w:tabs>
          <w:tab w:val="left" w:pos="3567"/>
        </w:tabs>
        <w:ind w:left="0"/>
        <w:rPr>
          <w:sz w:val="24"/>
          <w:szCs w:val="24"/>
          <w:lang w:val="en-US"/>
        </w:rPr>
      </w:pPr>
      <w:r w:rsidRPr="000F5207">
        <w:rPr>
          <w:sz w:val="24"/>
          <w:szCs w:val="24"/>
          <w:lang w:val="en-US"/>
        </w:rPr>
        <w:t>Farrer,</w:t>
      </w:r>
      <w:r>
        <w:rPr>
          <w:sz w:val="24"/>
          <w:szCs w:val="24"/>
          <w:lang w:val="en-US"/>
        </w:rPr>
        <w:t xml:space="preserve"> S.R. (2014),</w:t>
      </w:r>
      <w:r w:rsidRPr="000F5207">
        <w:rPr>
          <w:sz w:val="24"/>
          <w:szCs w:val="24"/>
          <w:lang w:val="en-US"/>
        </w:rPr>
        <w:t xml:space="preserve"> </w:t>
      </w:r>
      <w:r>
        <w:rPr>
          <w:sz w:val="24"/>
          <w:szCs w:val="24"/>
          <w:lang w:val="en-US"/>
        </w:rPr>
        <w:t>“</w:t>
      </w:r>
      <w:r w:rsidRPr="009C76CD">
        <w:rPr>
          <w:i/>
          <w:sz w:val="24"/>
          <w:szCs w:val="24"/>
          <w:lang w:val="en-US"/>
        </w:rPr>
        <w:t>Growing older in America: The health and retirement study</w:t>
      </w:r>
      <w:r>
        <w:rPr>
          <w:sz w:val="24"/>
          <w:szCs w:val="24"/>
          <w:lang w:val="en-US"/>
        </w:rPr>
        <w:t>,”</w:t>
      </w:r>
      <w:r w:rsidRPr="000F5207">
        <w:rPr>
          <w:sz w:val="24"/>
          <w:szCs w:val="24"/>
          <w:lang w:val="en-US"/>
        </w:rPr>
        <w:t xml:space="preserve"> </w:t>
      </w:r>
      <w:hyperlink r:id="rId8" w:history="1">
        <w:r w:rsidRPr="00CB5045">
          <w:rPr>
            <w:rStyle w:val="a7"/>
            <w:color w:val="000000" w:themeColor="text1"/>
            <w:sz w:val="24"/>
            <w:szCs w:val="24"/>
            <w:lang w:val="en-US"/>
          </w:rPr>
          <w:t xml:space="preserve">http://www.nia.nih.gov/health/publication/growing-older-america-health-and-retirement-study/chapter-2-work-and-retirement </w:t>
        </w:r>
      </w:hyperlink>
    </w:p>
    <w:p w:rsidR="00381AAF" w:rsidRPr="000F5207" w:rsidRDefault="00381AAF" w:rsidP="00381AAF">
      <w:pPr>
        <w:pStyle w:val="aff1"/>
        <w:tabs>
          <w:tab w:val="left" w:pos="3567"/>
        </w:tabs>
        <w:ind w:left="0"/>
        <w:rPr>
          <w:sz w:val="24"/>
          <w:szCs w:val="24"/>
          <w:lang w:val="en-US"/>
        </w:rPr>
      </w:pPr>
    </w:p>
    <w:p w:rsidR="00381AAF" w:rsidRPr="000F5207" w:rsidRDefault="00381AAF" w:rsidP="00381AAF">
      <w:pPr>
        <w:pStyle w:val="aff1"/>
        <w:ind w:left="0"/>
        <w:rPr>
          <w:sz w:val="24"/>
          <w:szCs w:val="24"/>
          <w:lang w:val="en-US"/>
        </w:rPr>
      </w:pPr>
      <w:r w:rsidRPr="000F5207">
        <w:rPr>
          <w:sz w:val="24"/>
          <w:szCs w:val="24"/>
          <w:lang w:val="en-US"/>
        </w:rPr>
        <w:t>Gordy, O. (2006)</w:t>
      </w:r>
      <w:r>
        <w:rPr>
          <w:sz w:val="24"/>
          <w:szCs w:val="24"/>
          <w:lang w:val="en-US"/>
        </w:rPr>
        <w:t>,</w:t>
      </w:r>
      <w:r w:rsidRPr="000F5207">
        <w:rPr>
          <w:sz w:val="24"/>
          <w:szCs w:val="24"/>
          <w:lang w:val="en-US"/>
        </w:rPr>
        <w:t xml:space="preserve"> </w:t>
      </w:r>
      <w:r>
        <w:rPr>
          <w:sz w:val="24"/>
          <w:szCs w:val="24"/>
          <w:lang w:val="en-US"/>
        </w:rPr>
        <w:t>“</w:t>
      </w:r>
      <w:r w:rsidRPr="000F5207">
        <w:rPr>
          <w:i/>
          <w:sz w:val="24"/>
          <w:szCs w:val="24"/>
          <w:lang w:val="en-US"/>
        </w:rPr>
        <w:t xml:space="preserve">Modeling the </w:t>
      </w:r>
      <w:r>
        <w:rPr>
          <w:i/>
          <w:sz w:val="24"/>
          <w:szCs w:val="24"/>
          <w:lang w:val="en-US"/>
        </w:rPr>
        <w:t>retirement decision in Ukraine,”</w:t>
      </w:r>
      <w:r w:rsidRPr="000F5207">
        <w:rPr>
          <w:sz w:val="24"/>
          <w:szCs w:val="24"/>
          <w:lang w:val="en-US"/>
        </w:rPr>
        <w:t xml:space="preserve"> </w:t>
      </w:r>
      <w:r>
        <w:rPr>
          <w:sz w:val="24"/>
          <w:szCs w:val="24"/>
          <w:lang w:val="en-US"/>
        </w:rPr>
        <w:t>m</w:t>
      </w:r>
      <w:r w:rsidRPr="000F5207">
        <w:rPr>
          <w:sz w:val="24"/>
          <w:szCs w:val="24"/>
          <w:lang w:val="en-US"/>
        </w:rPr>
        <w:t>aster’s thesis, Kiev School of Economics</w:t>
      </w:r>
      <w:r>
        <w:rPr>
          <w:sz w:val="24"/>
          <w:szCs w:val="24"/>
          <w:lang w:val="en-US"/>
        </w:rPr>
        <w:t>, Kiev, Ukraine,</w:t>
      </w:r>
      <w:r w:rsidRPr="000F5207">
        <w:rPr>
          <w:sz w:val="24"/>
          <w:szCs w:val="24"/>
          <w:lang w:val="en-US"/>
        </w:rPr>
        <w:t xml:space="preserve"> </w:t>
      </w:r>
      <w:hyperlink r:id="rId9" w:history="1">
        <w:r w:rsidRPr="005D53F6">
          <w:rPr>
            <w:rStyle w:val="a7"/>
            <w:color w:val="000000" w:themeColor="text1"/>
            <w:sz w:val="24"/>
            <w:szCs w:val="24"/>
            <w:lang w:val="en-US"/>
          </w:rPr>
          <w:t>http://kse.org.ua/uploads/file/library/2006/gordy.pdf</w:t>
        </w:r>
      </w:hyperlink>
      <w:r w:rsidRPr="000F5207">
        <w:rPr>
          <w:sz w:val="24"/>
          <w:szCs w:val="24"/>
          <w:lang w:val="en-US"/>
        </w:rPr>
        <w:t xml:space="preserve"> </w:t>
      </w:r>
    </w:p>
    <w:p w:rsidR="00381AAF" w:rsidRPr="000F5207" w:rsidRDefault="00381AAF" w:rsidP="00381AAF">
      <w:pPr>
        <w:pStyle w:val="aff1"/>
        <w:ind w:left="0"/>
        <w:rPr>
          <w:sz w:val="24"/>
          <w:szCs w:val="24"/>
          <w:lang w:val="en-US"/>
        </w:rPr>
      </w:pPr>
    </w:p>
    <w:p w:rsidR="00381AAF" w:rsidRPr="007D61FC" w:rsidRDefault="00381AAF" w:rsidP="00381AAF">
      <w:pPr>
        <w:pStyle w:val="aff1"/>
        <w:ind w:left="0"/>
        <w:rPr>
          <w:sz w:val="24"/>
          <w:szCs w:val="24"/>
          <w:lang w:val="en-AU"/>
        </w:rPr>
      </w:pPr>
      <w:r w:rsidRPr="007E02DE">
        <w:rPr>
          <w:sz w:val="24"/>
          <w:szCs w:val="24"/>
          <w:lang w:val="en-US"/>
        </w:rPr>
        <w:t>Gruber, J., and Wise, D. (1999), “</w:t>
      </w:r>
      <w:r w:rsidRPr="007E02DE">
        <w:rPr>
          <w:i/>
          <w:sz w:val="24"/>
          <w:szCs w:val="24"/>
          <w:lang w:val="en-US"/>
        </w:rPr>
        <w:t>Social security programs and retirement around the world: Micro-estimation</w:t>
      </w:r>
      <w:r>
        <w:rPr>
          <w:i/>
          <w:sz w:val="24"/>
          <w:szCs w:val="24"/>
          <w:lang w:val="en-US"/>
        </w:rPr>
        <w:t>,</w:t>
      </w:r>
      <w:r w:rsidRPr="007E02DE">
        <w:rPr>
          <w:i/>
          <w:sz w:val="24"/>
          <w:szCs w:val="24"/>
          <w:lang w:val="en-US"/>
        </w:rPr>
        <w:t>”</w:t>
      </w:r>
      <w:r w:rsidRPr="007E02DE">
        <w:rPr>
          <w:sz w:val="24"/>
          <w:szCs w:val="24"/>
          <w:lang w:val="en-US"/>
        </w:rPr>
        <w:t xml:space="preserve"> </w:t>
      </w:r>
      <w:r w:rsidRPr="007D61FC">
        <w:rPr>
          <w:sz w:val="24"/>
          <w:szCs w:val="24"/>
          <w:lang w:val="en-US"/>
        </w:rPr>
        <w:t xml:space="preserve">University of Chicago Press </w:t>
      </w:r>
    </w:p>
    <w:p w:rsidR="00381AAF" w:rsidRPr="007D61FC" w:rsidRDefault="00381AAF" w:rsidP="00381AAF">
      <w:pPr>
        <w:pStyle w:val="aff1"/>
        <w:ind w:left="0"/>
        <w:rPr>
          <w:sz w:val="24"/>
          <w:szCs w:val="24"/>
          <w:lang w:val="en-US"/>
        </w:rPr>
      </w:pPr>
    </w:p>
    <w:p w:rsidR="00381AAF" w:rsidRPr="000F5207" w:rsidRDefault="00381AAF" w:rsidP="00381AAF">
      <w:pPr>
        <w:pStyle w:val="aff1"/>
        <w:shd w:val="clear" w:color="auto" w:fill="FFFFFF"/>
        <w:tabs>
          <w:tab w:val="left" w:pos="3567"/>
        </w:tabs>
        <w:spacing w:line="240" w:lineRule="atLeast"/>
        <w:ind w:left="0"/>
        <w:rPr>
          <w:color w:val="222222"/>
          <w:sz w:val="24"/>
          <w:szCs w:val="24"/>
          <w:lang w:val="en-US"/>
        </w:rPr>
      </w:pPr>
      <w:r w:rsidRPr="000F5207">
        <w:rPr>
          <w:sz w:val="24"/>
          <w:szCs w:val="24"/>
          <w:lang w:val="en-US"/>
        </w:rPr>
        <w:t>Gruber, J.,</w:t>
      </w:r>
      <w:r>
        <w:rPr>
          <w:sz w:val="24"/>
          <w:szCs w:val="24"/>
          <w:lang w:val="en-US"/>
        </w:rPr>
        <w:t xml:space="preserve"> and</w:t>
      </w:r>
      <w:r w:rsidRPr="000F5207">
        <w:rPr>
          <w:sz w:val="24"/>
          <w:szCs w:val="24"/>
          <w:lang w:val="en-US"/>
        </w:rPr>
        <w:t xml:space="preserve"> </w:t>
      </w:r>
      <w:proofErr w:type="spellStart"/>
      <w:r w:rsidRPr="000F5207">
        <w:rPr>
          <w:sz w:val="24"/>
          <w:szCs w:val="24"/>
          <w:lang w:val="en-US"/>
        </w:rPr>
        <w:t>Madrian</w:t>
      </w:r>
      <w:proofErr w:type="spellEnd"/>
      <w:r w:rsidRPr="000F5207">
        <w:rPr>
          <w:sz w:val="24"/>
          <w:szCs w:val="24"/>
          <w:lang w:val="en-US"/>
        </w:rPr>
        <w:t>, B. (1995)</w:t>
      </w:r>
      <w:r>
        <w:rPr>
          <w:sz w:val="24"/>
          <w:szCs w:val="24"/>
          <w:lang w:val="en-US"/>
        </w:rPr>
        <w:t>,</w:t>
      </w:r>
      <w:r w:rsidRPr="000F5207">
        <w:rPr>
          <w:sz w:val="24"/>
          <w:szCs w:val="24"/>
          <w:lang w:val="en-US"/>
        </w:rPr>
        <w:t xml:space="preserve"> </w:t>
      </w:r>
      <w:r>
        <w:rPr>
          <w:sz w:val="24"/>
          <w:szCs w:val="24"/>
          <w:lang w:val="en-US"/>
        </w:rPr>
        <w:t>“Health insurance a</w:t>
      </w:r>
      <w:r w:rsidRPr="000F5207">
        <w:rPr>
          <w:sz w:val="24"/>
          <w:szCs w:val="24"/>
          <w:lang w:val="en-US"/>
        </w:rPr>
        <w:t>vailabilit</w:t>
      </w:r>
      <w:r>
        <w:rPr>
          <w:sz w:val="24"/>
          <w:szCs w:val="24"/>
          <w:lang w:val="en-US"/>
        </w:rPr>
        <w:t>y and the retirement decision,”</w:t>
      </w:r>
      <w:r w:rsidRPr="000F5207">
        <w:rPr>
          <w:i/>
          <w:iCs/>
          <w:color w:val="222222"/>
          <w:sz w:val="24"/>
          <w:szCs w:val="24"/>
          <w:lang w:val="en-US" w:eastAsia="ru-RU"/>
        </w:rPr>
        <w:t xml:space="preserve"> American Economic Review, </w:t>
      </w:r>
      <w:r w:rsidRPr="000177CA">
        <w:rPr>
          <w:color w:val="222222"/>
          <w:sz w:val="24"/>
          <w:szCs w:val="24"/>
          <w:lang w:val="en-US" w:eastAsia="ru-RU"/>
        </w:rPr>
        <w:t>Vol. 85</w:t>
      </w:r>
      <w:r w:rsidRPr="000F5207">
        <w:rPr>
          <w:i/>
          <w:color w:val="222222"/>
          <w:sz w:val="24"/>
          <w:szCs w:val="24"/>
          <w:lang w:val="en-US" w:eastAsia="ru-RU"/>
        </w:rPr>
        <w:t>,</w:t>
      </w:r>
      <w:r>
        <w:rPr>
          <w:color w:val="222222"/>
          <w:sz w:val="24"/>
          <w:szCs w:val="24"/>
          <w:lang w:val="en-US" w:eastAsia="ru-RU"/>
        </w:rPr>
        <w:t xml:space="preserve"> pp. 938-948</w:t>
      </w:r>
    </w:p>
    <w:p w:rsidR="00381AAF" w:rsidRPr="000F5207" w:rsidRDefault="00381AAF" w:rsidP="00381AAF">
      <w:pPr>
        <w:pStyle w:val="aff1"/>
        <w:ind w:left="0"/>
        <w:rPr>
          <w:sz w:val="24"/>
          <w:szCs w:val="24"/>
          <w:lang w:val="en-US"/>
        </w:rPr>
      </w:pPr>
    </w:p>
    <w:p w:rsidR="00381AAF" w:rsidRPr="000F5207" w:rsidRDefault="00381AAF" w:rsidP="00381AAF">
      <w:pPr>
        <w:pStyle w:val="aff1"/>
        <w:tabs>
          <w:tab w:val="left" w:pos="3567"/>
        </w:tabs>
        <w:ind w:left="0"/>
        <w:rPr>
          <w:color w:val="000000"/>
          <w:sz w:val="24"/>
          <w:szCs w:val="24"/>
          <w:shd w:val="clear" w:color="auto" w:fill="FFFFFF"/>
          <w:lang w:val="en-US"/>
        </w:rPr>
      </w:pPr>
      <w:r w:rsidRPr="000F5207">
        <w:rPr>
          <w:color w:val="000000"/>
          <w:sz w:val="24"/>
          <w:szCs w:val="24"/>
          <w:shd w:val="clear" w:color="auto" w:fill="FFFFFF"/>
          <w:lang w:val="en-US"/>
        </w:rPr>
        <w:t>Gurley-</w:t>
      </w:r>
      <w:proofErr w:type="spellStart"/>
      <w:r w:rsidRPr="000F5207">
        <w:rPr>
          <w:color w:val="000000"/>
          <w:sz w:val="24"/>
          <w:szCs w:val="24"/>
          <w:shd w:val="clear" w:color="auto" w:fill="FFFFFF"/>
          <w:lang w:val="en-US"/>
        </w:rPr>
        <w:t>Calvez</w:t>
      </w:r>
      <w:proofErr w:type="spellEnd"/>
      <w:r w:rsidRPr="000F5207">
        <w:rPr>
          <w:color w:val="000000"/>
          <w:sz w:val="24"/>
          <w:szCs w:val="24"/>
          <w:shd w:val="clear" w:color="auto" w:fill="FFFFFF"/>
          <w:lang w:val="en-US"/>
        </w:rPr>
        <w:t>, T.,</w:t>
      </w:r>
      <w:r>
        <w:rPr>
          <w:color w:val="000000"/>
          <w:sz w:val="24"/>
          <w:szCs w:val="24"/>
          <w:shd w:val="clear" w:color="auto" w:fill="FFFFFF"/>
          <w:lang w:val="en-US"/>
        </w:rPr>
        <w:t xml:space="preserve"> and</w:t>
      </w:r>
      <w:r w:rsidRPr="000F5207">
        <w:rPr>
          <w:color w:val="000000"/>
          <w:sz w:val="24"/>
          <w:szCs w:val="24"/>
          <w:shd w:val="clear" w:color="auto" w:fill="FFFFFF"/>
          <w:lang w:val="en-US"/>
        </w:rPr>
        <w:t xml:space="preserve"> Hill B. (2011</w:t>
      </w:r>
      <w:r>
        <w:rPr>
          <w:color w:val="000000"/>
          <w:sz w:val="24"/>
          <w:szCs w:val="24"/>
          <w:shd w:val="clear" w:color="auto" w:fill="FFFFFF"/>
          <w:lang w:val="en-US"/>
        </w:rPr>
        <w:t>),</w:t>
      </w:r>
      <w:r w:rsidRPr="000F5207">
        <w:rPr>
          <w:color w:val="000000"/>
          <w:sz w:val="24"/>
          <w:szCs w:val="24"/>
          <w:shd w:val="clear" w:color="auto" w:fill="FFFFFF"/>
          <w:lang w:val="en-US"/>
        </w:rPr>
        <w:t xml:space="preserve"> </w:t>
      </w:r>
      <w:r>
        <w:rPr>
          <w:color w:val="000000"/>
          <w:sz w:val="24"/>
          <w:szCs w:val="24"/>
          <w:shd w:val="clear" w:color="auto" w:fill="FFFFFF"/>
          <w:lang w:val="en-US"/>
        </w:rPr>
        <w:t>“Time to retire? The effect of state fiscal policies on r</w:t>
      </w:r>
      <w:r w:rsidRPr="000F5207">
        <w:rPr>
          <w:color w:val="000000"/>
          <w:sz w:val="24"/>
          <w:szCs w:val="24"/>
          <w:shd w:val="clear" w:color="auto" w:fill="FFFFFF"/>
          <w:lang w:val="en-US"/>
        </w:rPr>
        <w:t>etirement</w:t>
      </w:r>
      <w:r>
        <w:rPr>
          <w:color w:val="000000"/>
          <w:sz w:val="24"/>
          <w:szCs w:val="24"/>
          <w:shd w:val="clear" w:color="auto" w:fill="FFFFFF"/>
          <w:lang w:val="en-US"/>
        </w:rPr>
        <w:t xml:space="preserve"> decisions,”</w:t>
      </w:r>
      <w:r w:rsidRPr="000F5207">
        <w:rPr>
          <w:rStyle w:val="apple-converted-space"/>
          <w:color w:val="000000"/>
          <w:sz w:val="24"/>
          <w:szCs w:val="24"/>
          <w:shd w:val="clear" w:color="auto" w:fill="FFFFFF"/>
          <w:lang w:val="en-US"/>
        </w:rPr>
        <w:t> </w:t>
      </w:r>
      <w:r w:rsidRPr="000F5207">
        <w:rPr>
          <w:i/>
          <w:iCs/>
          <w:color w:val="000000"/>
          <w:sz w:val="24"/>
          <w:szCs w:val="24"/>
          <w:shd w:val="clear" w:color="auto" w:fill="FFFFFF"/>
          <w:lang w:val="en-US"/>
        </w:rPr>
        <w:t>American Economic Review</w:t>
      </w:r>
      <w:r>
        <w:rPr>
          <w:color w:val="000000"/>
          <w:sz w:val="24"/>
          <w:szCs w:val="24"/>
          <w:shd w:val="clear" w:color="auto" w:fill="FFFFFF"/>
          <w:lang w:val="en-US"/>
        </w:rPr>
        <w:t>, Vol. 101, pp. 35-39</w:t>
      </w:r>
    </w:p>
    <w:p w:rsidR="00381AAF" w:rsidRPr="000F5207" w:rsidRDefault="00381AAF" w:rsidP="00381AAF">
      <w:pPr>
        <w:pStyle w:val="aff1"/>
        <w:tabs>
          <w:tab w:val="left" w:pos="3567"/>
        </w:tabs>
        <w:ind w:left="0"/>
        <w:rPr>
          <w:color w:val="000000"/>
          <w:sz w:val="24"/>
          <w:szCs w:val="24"/>
          <w:shd w:val="clear" w:color="auto" w:fill="FFFFFF"/>
          <w:lang w:val="en-US"/>
        </w:rPr>
      </w:pPr>
    </w:p>
    <w:p w:rsidR="00381AAF" w:rsidRPr="000F5207" w:rsidRDefault="00381AAF" w:rsidP="00381AAF">
      <w:pPr>
        <w:pStyle w:val="aff1"/>
        <w:tabs>
          <w:tab w:val="left" w:pos="3567"/>
        </w:tabs>
        <w:ind w:left="0"/>
        <w:rPr>
          <w:sz w:val="24"/>
          <w:szCs w:val="24"/>
          <w:lang w:val="en-US"/>
        </w:rPr>
      </w:pPr>
      <w:proofErr w:type="spellStart"/>
      <w:r w:rsidRPr="000F5207">
        <w:rPr>
          <w:sz w:val="24"/>
          <w:szCs w:val="24"/>
          <w:lang w:val="en-US"/>
        </w:rPr>
        <w:t>Gustman</w:t>
      </w:r>
      <w:proofErr w:type="spellEnd"/>
      <w:r w:rsidRPr="000F5207">
        <w:rPr>
          <w:sz w:val="24"/>
          <w:szCs w:val="24"/>
          <w:lang w:val="en-US"/>
        </w:rPr>
        <w:t>, A.L.</w:t>
      </w:r>
      <w:r>
        <w:rPr>
          <w:sz w:val="24"/>
          <w:szCs w:val="24"/>
          <w:lang w:val="en-US"/>
        </w:rPr>
        <w:t>, and</w:t>
      </w:r>
      <w:r w:rsidRPr="000F5207">
        <w:rPr>
          <w:sz w:val="24"/>
          <w:szCs w:val="24"/>
          <w:lang w:val="en-US"/>
        </w:rPr>
        <w:t xml:space="preserve"> </w:t>
      </w:r>
      <w:proofErr w:type="spellStart"/>
      <w:r w:rsidRPr="000F5207">
        <w:rPr>
          <w:sz w:val="24"/>
          <w:szCs w:val="24"/>
          <w:lang w:val="en-US"/>
        </w:rPr>
        <w:t>Steinmeier</w:t>
      </w:r>
      <w:proofErr w:type="spellEnd"/>
      <w:r w:rsidRPr="000F5207">
        <w:rPr>
          <w:sz w:val="24"/>
          <w:szCs w:val="24"/>
          <w:lang w:val="en-US"/>
        </w:rPr>
        <w:t>, T.L. (2005</w:t>
      </w:r>
      <w:r>
        <w:rPr>
          <w:sz w:val="24"/>
          <w:szCs w:val="24"/>
          <w:lang w:val="en-US"/>
        </w:rPr>
        <w:t>),</w:t>
      </w:r>
      <w:r w:rsidRPr="000F5207">
        <w:rPr>
          <w:sz w:val="24"/>
          <w:szCs w:val="24"/>
          <w:lang w:val="en-US"/>
        </w:rPr>
        <w:t xml:space="preserve"> </w:t>
      </w:r>
      <w:r>
        <w:rPr>
          <w:sz w:val="24"/>
          <w:szCs w:val="24"/>
          <w:lang w:val="en-US"/>
        </w:rPr>
        <w:t>“</w:t>
      </w:r>
      <w:r w:rsidRPr="000F5207">
        <w:rPr>
          <w:sz w:val="24"/>
          <w:szCs w:val="24"/>
          <w:lang w:val="en-US"/>
        </w:rPr>
        <w:t>The Social Secur</w:t>
      </w:r>
      <w:r>
        <w:rPr>
          <w:sz w:val="24"/>
          <w:szCs w:val="24"/>
          <w:lang w:val="en-US"/>
        </w:rPr>
        <w:t>ity Early Entitlement Age in a s</w:t>
      </w:r>
      <w:r w:rsidRPr="000F5207">
        <w:rPr>
          <w:sz w:val="24"/>
          <w:szCs w:val="24"/>
          <w:lang w:val="en-US"/>
        </w:rPr>
        <w:t xml:space="preserve">tructural </w:t>
      </w:r>
      <w:r>
        <w:rPr>
          <w:sz w:val="24"/>
          <w:szCs w:val="24"/>
          <w:lang w:val="en-US"/>
        </w:rPr>
        <w:t>model of retirement and wealth,”</w:t>
      </w:r>
      <w:r w:rsidRPr="000F5207">
        <w:rPr>
          <w:sz w:val="24"/>
          <w:szCs w:val="24"/>
          <w:lang w:val="en-US"/>
        </w:rPr>
        <w:t xml:space="preserve"> </w:t>
      </w:r>
      <w:r w:rsidRPr="000F5207">
        <w:rPr>
          <w:i/>
          <w:sz w:val="24"/>
          <w:szCs w:val="24"/>
          <w:lang w:val="en-US"/>
        </w:rPr>
        <w:t>Journal of Public Economics</w:t>
      </w:r>
      <w:r>
        <w:rPr>
          <w:i/>
          <w:sz w:val="24"/>
          <w:szCs w:val="24"/>
          <w:lang w:val="en-US"/>
        </w:rPr>
        <w:t>,</w:t>
      </w:r>
      <w:r w:rsidRPr="000F5207">
        <w:rPr>
          <w:sz w:val="24"/>
          <w:szCs w:val="24"/>
          <w:lang w:val="en-US"/>
        </w:rPr>
        <w:t xml:space="preserve"> </w:t>
      </w:r>
      <w:r>
        <w:rPr>
          <w:sz w:val="24"/>
          <w:szCs w:val="24"/>
          <w:lang w:val="en-US"/>
        </w:rPr>
        <w:t>Vol. 89, pp. 441-63</w:t>
      </w:r>
    </w:p>
    <w:p w:rsidR="00381AAF" w:rsidRPr="000F5207" w:rsidRDefault="00381AAF" w:rsidP="00381AAF">
      <w:pPr>
        <w:pStyle w:val="aff1"/>
        <w:ind w:left="0"/>
        <w:rPr>
          <w:sz w:val="24"/>
          <w:szCs w:val="24"/>
          <w:lang w:val="en-US"/>
        </w:rPr>
      </w:pPr>
    </w:p>
    <w:p w:rsidR="00381AAF" w:rsidRDefault="00381AAF" w:rsidP="00381AAF">
      <w:pPr>
        <w:pStyle w:val="aff1"/>
        <w:tabs>
          <w:tab w:val="left" w:pos="3567"/>
        </w:tabs>
        <w:ind w:left="0"/>
        <w:rPr>
          <w:sz w:val="24"/>
          <w:szCs w:val="24"/>
          <w:lang w:val="en-US"/>
        </w:rPr>
      </w:pPr>
      <w:proofErr w:type="spellStart"/>
      <w:r w:rsidRPr="004431E9">
        <w:rPr>
          <w:sz w:val="24"/>
          <w:szCs w:val="24"/>
          <w:lang w:val="en-US"/>
        </w:rPr>
        <w:t>Henkens</w:t>
      </w:r>
      <w:proofErr w:type="spellEnd"/>
      <w:r w:rsidRPr="004431E9">
        <w:rPr>
          <w:sz w:val="24"/>
          <w:szCs w:val="24"/>
          <w:lang w:val="en-US"/>
        </w:rPr>
        <w:t xml:space="preserve">, C. J. I. M., and </w:t>
      </w:r>
      <w:proofErr w:type="spellStart"/>
      <w:r w:rsidRPr="004431E9">
        <w:rPr>
          <w:sz w:val="24"/>
          <w:szCs w:val="24"/>
          <w:lang w:val="en-US"/>
        </w:rPr>
        <w:t>Kalmijn</w:t>
      </w:r>
      <w:proofErr w:type="spellEnd"/>
      <w:r w:rsidRPr="004431E9">
        <w:rPr>
          <w:sz w:val="24"/>
          <w:szCs w:val="24"/>
          <w:lang w:val="en-US"/>
        </w:rPr>
        <w:t xml:space="preserve">, M. (2005), </w:t>
      </w:r>
      <w:r>
        <w:rPr>
          <w:sz w:val="24"/>
          <w:szCs w:val="24"/>
          <w:lang w:val="en-US"/>
        </w:rPr>
        <w:t>“</w:t>
      </w:r>
      <w:r w:rsidRPr="004431E9">
        <w:rPr>
          <w:sz w:val="24"/>
          <w:szCs w:val="24"/>
          <w:lang w:val="en-US"/>
        </w:rPr>
        <w:t>Labor market exits of older men in the Netherlands: An analysis of survey data 1979-99,</w:t>
      </w:r>
      <w:r>
        <w:rPr>
          <w:sz w:val="24"/>
          <w:szCs w:val="24"/>
          <w:lang w:val="en-US"/>
        </w:rPr>
        <w:t xml:space="preserve">” in H-P. </w:t>
      </w:r>
      <w:proofErr w:type="spellStart"/>
      <w:r>
        <w:rPr>
          <w:sz w:val="24"/>
          <w:szCs w:val="24"/>
          <w:lang w:val="en-US"/>
        </w:rPr>
        <w:t>Blossfeld</w:t>
      </w:r>
      <w:proofErr w:type="spellEnd"/>
      <w:r>
        <w:rPr>
          <w:sz w:val="24"/>
          <w:szCs w:val="24"/>
          <w:lang w:val="en-US"/>
        </w:rPr>
        <w:t xml:space="preserve">, S. Buchholz, and D. </w:t>
      </w:r>
      <w:proofErr w:type="spellStart"/>
      <w:r>
        <w:rPr>
          <w:sz w:val="24"/>
          <w:szCs w:val="24"/>
          <w:lang w:val="en-US"/>
        </w:rPr>
        <w:t>Hofäcker</w:t>
      </w:r>
      <w:proofErr w:type="spellEnd"/>
      <w:r>
        <w:rPr>
          <w:sz w:val="24"/>
          <w:szCs w:val="24"/>
          <w:lang w:val="en-US"/>
        </w:rPr>
        <w:t xml:space="preserve"> (e</w:t>
      </w:r>
      <w:r w:rsidRPr="004431E9">
        <w:rPr>
          <w:sz w:val="24"/>
          <w:szCs w:val="24"/>
          <w:lang w:val="en-US"/>
        </w:rPr>
        <w:t xml:space="preserve">ds.), </w:t>
      </w:r>
      <w:r w:rsidRPr="004431E9">
        <w:rPr>
          <w:i/>
          <w:sz w:val="24"/>
          <w:szCs w:val="24"/>
          <w:lang w:val="en-US"/>
        </w:rPr>
        <w:t>Globalization, uncertai</w:t>
      </w:r>
      <w:r>
        <w:rPr>
          <w:i/>
          <w:sz w:val="24"/>
          <w:szCs w:val="24"/>
          <w:lang w:val="en-US"/>
        </w:rPr>
        <w:t>nty and late careers in society,</w:t>
      </w:r>
      <w:r>
        <w:rPr>
          <w:sz w:val="24"/>
          <w:szCs w:val="24"/>
          <w:lang w:val="en-US"/>
        </w:rPr>
        <w:t xml:space="preserve"> Routledge</w:t>
      </w:r>
    </w:p>
    <w:p w:rsidR="00381AAF" w:rsidRDefault="00381AAF" w:rsidP="00381AAF">
      <w:pPr>
        <w:pStyle w:val="aff1"/>
        <w:tabs>
          <w:tab w:val="left" w:pos="3567"/>
        </w:tabs>
        <w:ind w:left="0"/>
        <w:rPr>
          <w:sz w:val="24"/>
          <w:szCs w:val="24"/>
          <w:lang w:val="en-US"/>
        </w:rPr>
      </w:pPr>
    </w:p>
    <w:p w:rsidR="00381AAF" w:rsidRPr="005D53F6" w:rsidRDefault="00381AAF" w:rsidP="00381AAF">
      <w:pPr>
        <w:pStyle w:val="aff1"/>
        <w:tabs>
          <w:tab w:val="left" w:pos="3567"/>
        </w:tabs>
        <w:ind w:left="0"/>
        <w:rPr>
          <w:color w:val="000000" w:themeColor="text1"/>
          <w:sz w:val="24"/>
          <w:szCs w:val="24"/>
          <w:lang w:val="en-US"/>
        </w:rPr>
      </w:pPr>
      <w:proofErr w:type="spellStart"/>
      <w:r>
        <w:rPr>
          <w:sz w:val="24"/>
          <w:szCs w:val="24"/>
          <w:lang w:val="en-US"/>
        </w:rPr>
        <w:t>KazTAG</w:t>
      </w:r>
      <w:proofErr w:type="spellEnd"/>
      <w:r>
        <w:rPr>
          <w:sz w:val="24"/>
          <w:szCs w:val="24"/>
          <w:lang w:val="en-US"/>
        </w:rPr>
        <w:t xml:space="preserve"> (Kazakh Telegraph Agency) (2013), 190 </w:t>
      </w:r>
      <w:proofErr w:type="spellStart"/>
      <w:r>
        <w:rPr>
          <w:sz w:val="24"/>
          <w:szCs w:val="24"/>
          <w:lang w:val="en-US"/>
        </w:rPr>
        <w:t>Tysyach</w:t>
      </w:r>
      <w:proofErr w:type="spellEnd"/>
      <w:r>
        <w:rPr>
          <w:sz w:val="24"/>
          <w:szCs w:val="24"/>
          <w:lang w:val="en-US"/>
        </w:rPr>
        <w:t xml:space="preserve"> </w:t>
      </w:r>
      <w:proofErr w:type="spellStart"/>
      <w:r>
        <w:rPr>
          <w:sz w:val="24"/>
          <w:szCs w:val="24"/>
          <w:lang w:val="en-US"/>
        </w:rPr>
        <w:t>Kazakhstanskih</w:t>
      </w:r>
      <w:proofErr w:type="spellEnd"/>
      <w:r>
        <w:rPr>
          <w:sz w:val="24"/>
          <w:szCs w:val="24"/>
          <w:lang w:val="en-US"/>
        </w:rPr>
        <w:t xml:space="preserve"> </w:t>
      </w:r>
      <w:proofErr w:type="spellStart"/>
      <w:r>
        <w:rPr>
          <w:sz w:val="24"/>
          <w:szCs w:val="24"/>
          <w:lang w:val="en-US"/>
        </w:rPr>
        <w:t>pensionerov</w:t>
      </w:r>
      <w:proofErr w:type="spellEnd"/>
      <w:r>
        <w:rPr>
          <w:sz w:val="24"/>
          <w:szCs w:val="24"/>
          <w:lang w:val="en-US"/>
        </w:rPr>
        <w:t xml:space="preserve">, </w:t>
      </w:r>
      <w:proofErr w:type="spellStart"/>
      <w:r>
        <w:rPr>
          <w:sz w:val="24"/>
          <w:szCs w:val="24"/>
          <w:lang w:val="en-US"/>
        </w:rPr>
        <w:t>vkliuchaya</w:t>
      </w:r>
      <w:proofErr w:type="spellEnd"/>
      <w:r>
        <w:rPr>
          <w:sz w:val="24"/>
          <w:szCs w:val="24"/>
          <w:lang w:val="en-US"/>
        </w:rPr>
        <w:t xml:space="preserve"> 137 </w:t>
      </w:r>
      <w:proofErr w:type="spellStart"/>
      <w:r>
        <w:rPr>
          <w:sz w:val="24"/>
          <w:szCs w:val="24"/>
          <w:lang w:val="en-US"/>
        </w:rPr>
        <w:t>zhenschin</w:t>
      </w:r>
      <w:proofErr w:type="spellEnd"/>
      <w:r>
        <w:rPr>
          <w:sz w:val="24"/>
          <w:szCs w:val="24"/>
          <w:lang w:val="en-US"/>
        </w:rPr>
        <w:t xml:space="preserve">, </w:t>
      </w:r>
      <w:proofErr w:type="spellStart"/>
      <w:r>
        <w:rPr>
          <w:sz w:val="24"/>
          <w:szCs w:val="24"/>
          <w:lang w:val="en-US"/>
        </w:rPr>
        <w:t>prodolzhaiut</w:t>
      </w:r>
      <w:proofErr w:type="spellEnd"/>
      <w:r>
        <w:rPr>
          <w:sz w:val="24"/>
          <w:szCs w:val="24"/>
          <w:lang w:val="en-US"/>
        </w:rPr>
        <w:t xml:space="preserve"> </w:t>
      </w:r>
      <w:proofErr w:type="spellStart"/>
      <w:r>
        <w:rPr>
          <w:sz w:val="24"/>
          <w:szCs w:val="24"/>
          <w:lang w:val="en-US"/>
        </w:rPr>
        <w:t>rabotat</w:t>
      </w:r>
      <w:proofErr w:type="spellEnd"/>
      <w:r>
        <w:rPr>
          <w:sz w:val="24"/>
          <w:szCs w:val="24"/>
          <w:lang w:val="en-US"/>
        </w:rPr>
        <w:t xml:space="preserve"> – </w:t>
      </w:r>
      <w:proofErr w:type="spellStart"/>
      <w:r>
        <w:rPr>
          <w:sz w:val="24"/>
          <w:szCs w:val="24"/>
          <w:lang w:val="en-US"/>
        </w:rPr>
        <w:t>Ministerstvo</w:t>
      </w:r>
      <w:proofErr w:type="spellEnd"/>
      <w:r>
        <w:rPr>
          <w:sz w:val="24"/>
          <w:szCs w:val="24"/>
          <w:lang w:val="en-US"/>
        </w:rPr>
        <w:t xml:space="preserve"> Trudy,</w:t>
      </w:r>
      <w:r w:rsidRPr="00066CBA">
        <w:rPr>
          <w:sz w:val="24"/>
          <w:szCs w:val="24"/>
          <w:lang w:val="en-US"/>
        </w:rPr>
        <w:t xml:space="preserve"> </w:t>
      </w:r>
      <w:r>
        <w:rPr>
          <w:sz w:val="24"/>
          <w:szCs w:val="24"/>
          <w:lang w:val="en-US"/>
        </w:rPr>
        <w:t>April 2,</w:t>
      </w:r>
      <w:r w:rsidRPr="00066CBA">
        <w:rPr>
          <w:sz w:val="24"/>
          <w:szCs w:val="24"/>
          <w:lang w:val="en-US"/>
        </w:rPr>
        <w:t xml:space="preserve"> </w:t>
      </w:r>
      <w:hyperlink r:id="rId10" w:history="1">
        <w:r w:rsidRPr="005D53F6">
          <w:rPr>
            <w:rStyle w:val="a7"/>
            <w:color w:val="000000" w:themeColor="text1"/>
            <w:sz w:val="24"/>
            <w:szCs w:val="24"/>
            <w:lang w:val="en-US"/>
          </w:rPr>
          <w:t>http://www.zakon.kz/4549514-190-tys.-kazakhstanskikh-pensionerov.html</w:t>
        </w:r>
      </w:hyperlink>
      <w:r w:rsidRPr="005D53F6">
        <w:rPr>
          <w:color w:val="000000" w:themeColor="text1"/>
          <w:sz w:val="24"/>
          <w:szCs w:val="24"/>
          <w:lang w:val="en-US"/>
        </w:rPr>
        <w:t xml:space="preserve"> </w:t>
      </w:r>
    </w:p>
    <w:p w:rsidR="00381AAF" w:rsidRPr="005D53F6" w:rsidRDefault="00381AAF" w:rsidP="00381AAF">
      <w:pPr>
        <w:pStyle w:val="aff1"/>
        <w:tabs>
          <w:tab w:val="left" w:pos="3567"/>
        </w:tabs>
        <w:ind w:left="0"/>
        <w:rPr>
          <w:color w:val="000000" w:themeColor="text1"/>
          <w:sz w:val="24"/>
          <w:szCs w:val="24"/>
          <w:lang w:val="en-US"/>
        </w:rPr>
      </w:pPr>
    </w:p>
    <w:p w:rsidR="00381AAF" w:rsidRDefault="00381AAF" w:rsidP="00381AAF">
      <w:pPr>
        <w:pStyle w:val="aff1"/>
        <w:tabs>
          <w:tab w:val="left" w:pos="3567"/>
        </w:tabs>
        <w:ind w:left="0"/>
        <w:rPr>
          <w:sz w:val="24"/>
          <w:szCs w:val="24"/>
          <w:lang w:val="en-US"/>
        </w:rPr>
      </w:pPr>
      <w:r w:rsidRPr="000F5207">
        <w:rPr>
          <w:sz w:val="24"/>
          <w:szCs w:val="24"/>
          <w:lang w:val="en-US"/>
        </w:rPr>
        <w:t xml:space="preserve">Lusardi, A., </w:t>
      </w:r>
      <w:r>
        <w:rPr>
          <w:sz w:val="24"/>
          <w:szCs w:val="24"/>
          <w:lang w:val="en-US"/>
        </w:rPr>
        <w:t>and</w:t>
      </w:r>
      <w:r w:rsidRPr="000F5207">
        <w:rPr>
          <w:sz w:val="24"/>
          <w:szCs w:val="24"/>
          <w:lang w:val="en-US"/>
        </w:rPr>
        <w:t xml:space="preserve"> Mitchell, O.S. (2007</w:t>
      </w:r>
      <w:r>
        <w:rPr>
          <w:sz w:val="24"/>
          <w:szCs w:val="24"/>
          <w:lang w:val="en-US"/>
        </w:rPr>
        <w:t>),</w:t>
      </w:r>
      <w:r w:rsidRPr="000F5207">
        <w:rPr>
          <w:sz w:val="24"/>
          <w:szCs w:val="24"/>
          <w:lang w:val="en-US"/>
        </w:rPr>
        <w:t xml:space="preserve"> Baby</w:t>
      </w:r>
      <w:r>
        <w:rPr>
          <w:sz w:val="24"/>
          <w:szCs w:val="24"/>
          <w:lang w:val="en-US"/>
        </w:rPr>
        <w:t xml:space="preserve"> boomer retirement security: The roles of planning, f</w:t>
      </w:r>
      <w:r w:rsidRPr="005C2BAD">
        <w:rPr>
          <w:sz w:val="24"/>
          <w:szCs w:val="24"/>
          <w:lang w:val="en-US"/>
        </w:rPr>
        <w:t>inancia</w:t>
      </w:r>
      <w:r>
        <w:rPr>
          <w:sz w:val="24"/>
          <w:szCs w:val="24"/>
          <w:lang w:val="en-US"/>
        </w:rPr>
        <w:t>l literacy, and housing wealth,</w:t>
      </w:r>
      <w:r w:rsidRPr="005C2BAD">
        <w:rPr>
          <w:sz w:val="24"/>
          <w:szCs w:val="24"/>
          <w:lang w:val="en-US"/>
        </w:rPr>
        <w:t xml:space="preserve"> </w:t>
      </w:r>
      <w:r w:rsidRPr="005C2BAD">
        <w:rPr>
          <w:i/>
          <w:sz w:val="24"/>
          <w:szCs w:val="24"/>
          <w:lang w:val="en-US"/>
        </w:rPr>
        <w:t xml:space="preserve">Journal of Monetary Economics, </w:t>
      </w:r>
      <w:r>
        <w:rPr>
          <w:sz w:val="24"/>
          <w:szCs w:val="24"/>
          <w:lang w:val="en-US"/>
        </w:rPr>
        <w:t>Vol. 54,</w:t>
      </w:r>
      <w:r w:rsidRPr="005C2BAD">
        <w:rPr>
          <w:sz w:val="24"/>
          <w:szCs w:val="24"/>
          <w:lang w:val="en-US"/>
        </w:rPr>
        <w:t xml:space="preserve"> </w:t>
      </w:r>
      <w:r>
        <w:rPr>
          <w:sz w:val="24"/>
          <w:szCs w:val="24"/>
          <w:lang w:val="en-US"/>
        </w:rPr>
        <w:t xml:space="preserve">pp. </w:t>
      </w:r>
      <w:r w:rsidRPr="005C2BAD">
        <w:rPr>
          <w:sz w:val="24"/>
          <w:szCs w:val="24"/>
          <w:lang w:val="en-US"/>
        </w:rPr>
        <w:t>205–24</w:t>
      </w:r>
      <w:r w:rsidRPr="005C2BAD">
        <w:rPr>
          <w:i/>
          <w:sz w:val="24"/>
          <w:szCs w:val="24"/>
          <w:lang w:val="en-US"/>
        </w:rPr>
        <w:t xml:space="preserve"> </w:t>
      </w:r>
    </w:p>
    <w:p w:rsidR="00381AAF" w:rsidRDefault="00381AAF" w:rsidP="00381AAF">
      <w:pPr>
        <w:pStyle w:val="aff1"/>
        <w:tabs>
          <w:tab w:val="left" w:pos="3567"/>
        </w:tabs>
        <w:ind w:left="0"/>
        <w:rPr>
          <w:sz w:val="24"/>
          <w:szCs w:val="24"/>
          <w:lang w:val="en-US"/>
        </w:rPr>
      </w:pPr>
    </w:p>
    <w:p w:rsidR="00381AAF" w:rsidRPr="006435AE" w:rsidRDefault="00381AAF" w:rsidP="00381AAF">
      <w:pPr>
        <w:pStyle w:val="aff1"/>
        <w:tabs>
          <w:tab w:val="left" w:pos="3567"/>
        </w:tabs>
        <w:ind w:left="0"/>
        <w:rPr>
          <w:color w:val="000000" w:themeColor="text1"/>
          <w:sz w:val="24"/>
          <w:szCs w:val="24"/>
          <w:lang w:val="en-US"/>
        </w:rPr>
      </w:pPr>
      <w:r w:rsidRPr="00384EE2">
        <w:rPr>
          <w:rFonts w:eastAsiaTheme="minorEastAsia"/>
          <w:sz w:val="24"/>
          <w:szCs w:val="24"/>
          <w:lang w:val="en-US"/>
        </w:rPr>
        <w:t>Unified National Pension Fund (2008)</w:t>
      </w:r>
      <w:r>
        <w:rPr>
          <w:rFonts w:eastAsiaTheme="minorEastAsia"/>
          <w:sz w:val="24"/>
          <w:szCs w:val="24"/>
          <w:lang w:val="en-US"/>
        </w:rPr>
        <w:t>,</w:t>
      </w:r>
      <w:r w:rsidRPr="00384EE2">
        <w:rPr>
          <w:rFonts w:eastAsiaTheme="minorEastAsia"/>
          <w:sz w:val="24"/>
          <w:szCs w:val="24"/>
          <w:lang w:val="en-US"/>
        </w:rPr>
        <w:t xml:space="preserve"> The Law of the Republic of Kazakhstan on </w:t>
      </w:r>
      <w:r w:rsidRPr="00066CBA">
        <w:rPr>
          <w:rFonts w:eastAsiaTheme="minorEastAsia"/>
          <w:sz w:val="24"/>
          <w:szCs w:val="24"/>
          <w:lang w:val="en-US"/>
        </w:rPr>
        <w:t>Pension Provision</w:t>
      </w:r>
      <w:r>
        <w:rPr>
          <w:sz w:val="24"/>
          <w:szCs w:val="24"/>
          <w:lang w:val="en-US"/>
        </w:rPr>
        <w:t>, June 24</w:t>
      </w:r>
      <w:r w:rsidRPr="00066CBA">
        <w:rPr>
          <w:rFonts w:eastAsiaTheme="minorEastAsia"/>
          <w:sz w:val="24"/>
          <w:szCs w:val="24"/>
          <w:lang w:val="en-US"/>
        </w:rPr>
        <w:t xml:space="preserve"> </w:t>
      </w:r>
      <w:hyperlink r:id="rId11" w:history="1">
        <w:r w:rsidRPr="006435AE">
          <w:rPr>
            <w:rStyle w:val="a7"/>
            <w:rFonts w:eastAsiaTheme="minorEastAsia"/>
            <w:color w:val="000000" w:themeColor="text1"/>
            <w:sz w:val="24"/>
            <w:szCs w:val="24"/>
            <w:lang w:val="en-US"/>
          </w:rPr>
          <w:t>http://www.enpf.kz/1396</w:t>
        </w:r>
      </w:hyperlink>
      <w:r w:rsidRPr="006435AE">
        <w:rPr>
          <w:rFonts w:eastAsiaTheme="minorEastAsia"/>
          <w:color w:val="000000" w:themeColor="text1"/>
          <w:sz w:val="24"/>
          <w:szCs w:val="24"/>
          <w:lang w:val="en-US"/>
        </w:rPr>
        <w:t xml:space="preserve"> </w:t>
      </w:r>
    </w:p>
    <w:p w:rsidR="00381AAF" w:rsidRDefault="00381AAF" w:rsidP="00381AAF">
      <w:pPr>
        <w:pStyle w:val="aff1"/>
        <w:tabs>
          <w:tab w:val="left" w:pos="3567"/>
        </w:tabs>
        <w:ind w:left="0"/>
        <w:rPr>
          <w:sz w:val="24"/>
          <w:szCs w:val="24"/>
          <w:lang w:val="en-US"/>
        </w:rPr>
      </w:pPr>
    </w:p>
    <w:p w:rsidR="00381AAF" w:rsidRPr="008B2613" w:rsidRDefault="00381AAF" w:rsidP="00381AAF">
      <w:pPr>
        <w:rPr>
          <w:rFonts w:ascii="Times New Roman" w:hAnsi="Times New Roman" w:cs="Times New Roman"/>
          <w:sz w:val="24"/>
          <w:szCs w:val="24"/>
        </w:rPr>
      </w:pPr>
      <w:r w:rsidRPr="00597AEC">
        <w:rPr>
          <w:rFonts w:ascii="Times New Roman" w:hAnsi="Times New Roman" w:cs="Times New Roman"/>
          <w:sz w:val="24"/>
          <w:szCs w:val="24"/>
        </w:rPr>
        <w:t>World Bank</w:t>
      </w:r>
      <w:r>
        <w:rPr>
          <w:rFonts w:ascii="Times New Roman" w:hAnsi="Times New Roman" w:cs="Times New Roman"/>
          <w:sz w:val="24"/>
          <w:szCs w:val="24"/>
        </w:rPr>
        <w:t xml:space="preserve"> (2014a)</w:t>
      </w:r>
      <w:r w:rsidRPr="00597AEC">
        <w:rPr>
          <w:rFonts w:ascii="Times New Roman" w:hAnsi="Times New Roman" w:cs="Times New Roman"/>
          <w:sz w:val="24"/>
          <w:szCs w:val="24"/>
        </w:rPr>
        <w:t>,</w:t>
      </w:r>
      <w:r>
        <w:rPr>
          <w:rFonts w:ascii="Times New Roman" w:hAnsi="Times New Roman" w:cs="Times New Roman"/>
          <w:sz w:val="24"/>
          <w:szCs w:val="24"/>
        </w:rPr>
        <w:t xml:space="preserve"> World Development Indicators,</w:t>
      </w:r>
      <w:r w:rsidRPr="00597AEC">
        <w:rPr>
          <w:rFonts w:ascii="Times New Roman" w:hAnsi="Times New Roman" w:cs="Times New Roman"/>
          <w:sz w:val="24"/>
          <w:szCs w:val="24"/>
        </w:rPr>
        <w:t xml:space="preserve"> </w:t>
      </w:r>
      <w:r>
        <w:rPr>
          <w:rFonts w:ascii="Times New Roman" w:hAnsi="Times New Roman" w:cs="Times New Roman"/>
          <w:sz w:val="24"/>
          <w:szCs w:val="24"/>
        </w:rPr>
        <w:t>Life expectancy at birth, f</w:t>
      </w:r>
      <w:r w:rsidRPr="00483969">
        <w:rPr>
          <w:rFonts w:ascii="Times New Roman" w:hAnsi="Times New Roman" w:cs="Times New Roman"/>
          <w:sz w:val="24"/>
          <w:szCs w:val="24"/>
        </w:rPr>
        <w:t>emale (1960-2014</w:t>
      </w:r>
      <w:r>
        <w:rPr>
          <w:rFonts w:ascii="Times New Roman" w:hAnsi="Times New Roman" w:cs="Times New Roman"/>
          <w:sz w:val="24"/>
          <w:szCs w:val="24"/>
        </w:rPr>
        <w:t xml:space="preserve">), </w:t>
      </w:r>
      <w:hyperlink r:id="rId12" w:history="1">
        <w:r w:rsidRPr="008B2613">
          <w:rPr>
            <w:rStyle w:val="a7"/>
            <w:rFonts w:ascii="Times New Roman" w:hAnsi="Times New Roman" w:cs="Times New Roman"/>
            <w:color w:val="000000" w:themeColor="text1"/>
            <w:sz w:val="24"/>
            <w:szCs w:val="24"/>
          </w:rPr>
          <w:t>http://data.worldbank.org/indicator/SP.DYN.LE00.FE.IN?locations=KZ</w:t>
        </w:r>
      </w:hyperlink>
      <w:r w:rsidRPr="008B2613">
        <w:rPr>
          <w:rFonts w:ascii="Times New Roman" w:hAnsi="Times New Roman" w:cs="Times New Roman"/>
          <w:sz w:val="24"/>
          <w:szCs w:val="24"/>
        </w:rPr>
        <w:t xml:space="preserve"> </w:t>
      </w:r>
    </w:p>
    <w:p w:rsidR="00381AAF" w:rsidRDefault="00381AAF" w:rsidP="00381AAF">
      <w:pPr>
        <w:rPr>
          <w:rFonts w:ascii="Times New Roman" w:hAnsi="Times New Roman" w:cs="Times New Roman"/>
          <w:sz w:val="24"/>
          <w:szCs w:val="24"/>
        </w:rPr>
      </w:pPr>
    </w:p>
    <w:p w:rsidR="00381AAF" w:rsidRPr="008B2613" w:rsidRDefault="00381AAF" w:rsidP="00381AAF">
      <w:pPr>
        <w:rPr>
          <w:rFonts w:ascii="Times New Roman" w:hAnsi="Times New Roman" w:cs="Times New Roman"/>
          <w:sz w:val="24"/>
          <w:szCs w:val="24"/>
        </w:rPr>
      </w:pPr>
      <w:r w:rsidRPr="00597AEC">
        <w:rPr>
          <w:rFonts w:ascii="Times New Roman" w:hAnsi="Times New Roman" w:cs="Times New Roman"/>
          <w:sz w:val="24"/>
          <w:szCs w:val="24"/>
        </w:rPr>
        <w:t>World Bank</w:t>
      </w:r>
      <w:r>
        <w:rPr>
          <w:rFonts w:ascii="Times New Roman" w:hAnsi="Times New Roman" w:cs="Times New Roman"/>
          <w:sz w:val="24"/>
          <w:szCs w:val="24"/>
        </w:rPr>
        <w:t xml:space="preserve"> (2014b)</w:t>
      </w:r>
      <w:r w:rsidRPr="00597AEC">
        <w:rPr>
          <w:rFonts w:ascii="Times New Roman" w:hAnsi="Times New Roman" w:cs="Times New Roman"/>
          <w:sz w:val="24"/>
          <w:szCs w:val="24"/>
        </w:rPr>
        <w:t xml:space="preserve">, </w:t>
      </w:r>
      <w:r>
        <w:rPr>
          <w:rFonts w:ascii="Times New Roman" w:hAnsi="Times New Roman" w:cs="Times New Roman"/>
          <w:sz w:val="24"/>
          <w:szCs w:val="24"/>
        </w:rPr>
        <w:t>World Development Indicators,</w:t>
      </w:r>
      <w:r w:rsidRPr="00597AEC">
        <w:rPr>
          <w:rFonts w:ascii="Times New Roman" w:hAnsi="Times New Roman" w:cs="Times New Roman"/>
          <w:sz w:val="24"/>
          <w:szCs w:val="24"/>
        </w:rPr>
        <w:t xml:space="preserve"> </w:t>
      </w:r>
      <w:r>
        <w:rPr>
          <w:rFonts w:ascii="Times New Roman" w:hAnsi="Times New Roman" w:cs="Times New Roman"/>
          <w:sz w:val="24"/>
          <w:szCs w:val="24"/>
        </w:rPr>
        <w:t>Life expectancy at birth, male (1960-2014),</w:t>
      </w:r>
      <w:r w:rsidRPr="00597AEC">
        <w:rPr>
          <w:rFonts w:ascii="Times New Roman" w:hAnsi="Times New Roman" w:cs="Times New Roman"/>
          <w:sz w:val="24"/>
          <w:szCs w:val="24"/>
        </w:rPr>
        <w:t xml:space="preserve"> </w:t>
      </w:r>
      <w:hyperlink r:id="rId13" w:history="1">
        <w:r w:rsidRPr="008B2613">
          <w:rPr>
            <w:rStyle w:val="a7"/>
            <w:rFonts w:ascii="Times New Roman" w:hAnsi="Times New Roman" w:cs="Times New Roman"/>
            <w:color w:val="000000" w:themeColor="text1"/>
            <w:sz w:val="24"/>
            <w:szCs w:val="24"/>
          </w:rPr>
          <w:t>http://data.worldbank.org/indicator/SP.DYN.LE00.MA.IN?locations=KZ</w:t>
        </w:r>
      </w:hyperlink>
      <w:r w:rsidRPr="008B2613">
        <w:rPr>
          <w:rFonts w:ascii="Times New Roman" w:hAnsi="Times New Roman" w:cs="Times New Roman"/>
          <w:sz w:val="24"/>
          <w:szCs w:val="24"/>
        </w:rPr>
        <w:t xml:space="preserve"> </w:t>
      </w:r>
    </w:p>
    <w:p w:rsidR="00381AAF" w:rsidRPr="008B2613" w:rsidRDefault="00381AAF" w:rsidP="00381AAF">
      <w:pPr>
        <w:pStyle w:val="aff1"/>
        <w:tabs>
          <w:tab w:val="left" w:pos="3567"/>
        </w:tabs>
        <w:ind w:left="0"/>
        <w:rPr>
          <w:sz w:val="24"/>
          <w:szCs w:val="24"/>
          <w:lang w:val="en-US"/>
        </w:rPr>
      </w:pPr>
    </w:p>
    <w:p w:rsidR="00381AAF" w:rsidRPr="006435AE" w:rsidRDefault="00381AAF" w:rsidP="00381AAF">
      <w:pPr>
        <w:pStyle w:val="aff1"/>
        <w:ind w:left="0"/>
        <w:rPr>
          <w:color w:val="000000" w:themeColor="text1"/>
          <w:sz w:val="24"/>
          <w:szCs w:val="24"/>
          <w:lang w:val="en-US"/>
        </w:rPr>
      </w:pPr>
    </w:p>
    <w:p w:rsidR="00381AAF" w:rsidRPr="006435AE" w:rsidRDefault="00381AAF" w:rsidP="00381AAF">
      <w:pPr>
        <w:pStyle w:val="aff1"/>
        <w:tabs>
          <w:tab w:val="left" w:pos="3567"/>
        </w:tabs>
        <w:ind w:left="0"/>
        <w:rPr>
          <w:sz w:val="24"/>
          <w:szCs w:val="24"/>
          <w:lang w:val="en-AU"/>
        </w:rPr>
      </w:pPr>
    </w:p>
    <w:p w:rsidR="00381AAF" w:rsidRPr="00EC7C2C" w:rsidRDefault="00381AAF" w:rsidP="00381AAF">
      <w:pPr>
        <w:rPr>
          <w:rFonts w:ascii="Times New Roman" w:hAnsi="Times New Roman" w:cs="Times New Roman"/>
          <w:sz w:val="24"/>
          <w:szCs w:val="24"/>
          <w:lang w:val="en-AU"/>
        </w:rPr>
      </w:pPr>
    </w:p>
    <w:p w:rsidR="00381AAF" w:rsidRPr="00381AAF" w:rsidRDefault="00381AAF">
      <w:pPr>
        <w:rPr>
          <w:lang w:val="en-AU"/>
        </w:rPr>
      </w:pPr>
    </w:p>
    <w:sectPr w:rsidR="00381AAF" w:rsidRPr="00381AAF" w:rsidSect="0016639D">
      <w:headerReference w:type="default" r:id="rId14"/>
      <w:pgSz w:w="12240" w:h="15840"/>
      <w:pgMar w:top="1440" w:right="1440" w:bottom="1440" w:left="1440" w:header="720" w:footer="720" w:gutter="0"/>
      <w:pgNumType w:start="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39D" w:rsidRDefault="0016639D" w:rsidP="0016639D">
      <w:r>
        <w:separator/>
      </w:r>
    </w:p>
  </w:endnote>
  <w:endnote w:type="continuationSeparator" w:id="0">
    <w:p w:rsidR="0016639D" w:rsidRDefault="0016639D" w:rsidP="0016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39D" w:rsidRDefault="0016639D" w:rsidP="0016639D">
      <w:r>
        <w:separator/>
      </w:r>
    </w:p>
  </w:footnote>
  <w:footnote w:type="continuationSeparator" w:id="0">
    <w:p w:rsidR="0016639D" w:rsidRDefault="0016639D" w:rsidP="0016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237482183"/>
      <w:docPartObj>
        <w:docPartGallery w:val="Page Numbers (Top of Page)"/>
        <w:docPartUnique/>
      </w:docPartObj>
    </w:sdtPr>
    <w:sdtContent>
      <w:p w:rsidR="0016639D" w:rsidRDefault="0016639D">
        <w:pPr>
          <w:pStyle w:val="af0"/>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6639D" w:rsidRDefault="0016639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87E"/>
    <w:multiLevelType w:val="hybridMultilevel"/>
    <w:tmpl w:val="80C81D8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BF6379"/>
    <w:multiLevelType w:val="hybridMultilevel"/>
    <w:tmpl w:val="D6B2F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85E45"/>
    <w:multiLevelType w:val="hybridMultilevel"/>
    <w:tmpl w:val="4378CA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7305D"/>
    <w:multiLevelType w:val="hybridMultilevel"/>
    <w:tmpl w:val="425C3C26"/>
    <w:lvl w:ilvl="0" w:tplc="0419000F">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4" w15:restartNumberingAfterBreak="0">
    <w:nsid w:val="69B45E8F"/>
    <w:multiLevelType w:val="singleLevel"/>
    <w:tmpl w:val="3D58C2BE"/>
    <w:lvl w:ilvl="0">
      <w:start w:val="1"/>
      <w:numFmt w:val="bullet"/>
      <w:pStyle w:val="BulletedList"/>
      <w:lvlText w:val=""/>
      <w:lvlJc w:val="left"/>
      <w:pPr>
        <w:tabs>
          <w:tab w:val="num" w:pos="644"/>
        </w:tabs>
        <w:ind w:left="624" w:hanging="340"/>
      </w:pPr>
      <w:rPr>
        <w:rFonts w:ascii="Symbol" w:hAnsi="Symbol" w:hint="default"/>
        <w:sz w:val="16"/>
      </w:rPr>
    </w:lvl>
  </w:abstractNum>
  <w:abstractNum w:abstractNumId="5" w15:restartNumberingAfterBreak="0">
    <w:nsid w:val="7BA113A5"/>
    <w:multiLevelType w:val="multilevel"/>
    <w:tmpl w:val="C25CBF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AF"/>
    <w:rsid w:val="0016639D"/>
    <w:rsid w:val="00381AAF"/>
    <w:rsid w:val="0059236C"/>
    <w:rsid w:val="00B5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678F"/>
  <w15:chartTrackingRefBased/>
  <w15:docId w15:val="{278E8246-A2D6-4B8C-B682-F7F3363D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81AAF"/>
    <w:pPr>
      <w:widowControl w:val="0"/>
      <w:spacing w:after="0" w:line="240" w:lineRule="auto"/>
    </w:pPr>
  </w:style>
  <w:style w:type="paragraph" w:styleId="1">
    <w:name w:val="heading 1"/>
    <w:basedOn w:val="a"/>
    <w:link w:val="10"/>
    <w:uiPriority w:val="9"/>
    <w:qFormat/>
    <w:rsid w:val="00381AAF"/>
    <w:pPr>
      <w:spacing w:before="63"/>
      <w:ind w:left="492"/>
      <w:outlineLvl w:val="0"/>
    </w:pPr>
    <w:rPr>
      <w:rFonts w:ascii="Times New Roman" w:eastAsia="Times New Roman" w:hAnsi="Times New Roman"/>
      <w:b/>
      <w:bCs/>
      <w:sz w:val="28"/>
      <w:szCs w:val="28"/>
    </w:rPr>
  </w:style>
  <w:style w:type="paragraph" w:styleId="2">
    <w:name w:val="heading 2"/>
    <w:basedOn w:val="a"/>
    <w:link w:val="20"/>
    <w:uiPriority w:val="9"/>
    <w:qFormat/>
    <w:rsid w:val="00381AAF"/>
    <w:pPr>
      <w:ind w:left="360"/>
      <w:outlineLvl w:val="1"/>
    </w:pPr>
    <w:rPr>
      <w:rFonts w:ascii="Times New Roman" w:eastAsia="Times New Roman" w:hAnsi="Times New Roman"/>
      <w:b/>
      <w:bCs/>
      <w:sz w:val="24"/>
      <w:szCs w:val="24"/>
    </w:rPr>
  </w:style>
  <w:style w:type="paragraph" w:styleId="3">
    <w:name w:val="heading 3"/>
    <w:basedOn w:val="a"/>
    <w:link w:val="30"/>
    <w:uiPriority w:val="9"/>
    <w:qFormat/>
    <w:rsid w:val="00381AAF"/>
    <w:pPr>
      <w:widowControl/>
      <w:shd w:val="clear" w:color="auto" w:fill="FFFFFF"/>
      <w:spacing w:before="240" w:after="120"/>
      <w:outlineLvl w:val="2"/>
    </w:pPr>
    <w:rPr>
      <w:rFonts w:ascii="Times New Roman" w:eastAsia="Batang" w:hAnsi="Times New Roman" w:cs="Times New Roman"/>
      <w:b/>
      <w:bCs/>
      <w:color w:val="333399"/>
      <w:sz w:val="24"/>
      <w:szCs w:val="24"/>
      <w:lang w:val="ru-RU" w:eastAsia="ru-RU"/>
    </w:rPr>
  </w:style>
  <w:style w:type="paragraph" w:styleId="4">
    <w:name w:val="heading 4"/>
    <w:basedOn w:val="a"/>
    <w:next w:val="a"/>
    <w:link w:val="40"/>
    <w:qFormat/>
    <w:rsid w:val="00381AAF"/>
    <w:pPr>
      <w:keepNext/>
      <w:widowControl/>
      <w:spacing w:line="360" w:lineRule="auto"/>
      <w:jc w:val="center"/>
      <w:outlineLvl w:val="3"/>
    </w:pPr>
    <w:rPr>
      <w:rFonts w:ascii="Times New Roman" w:eastAsia="Times New Roman" w:hAnsi="Times New Roman" w:cs="Times New Roman"/>
      <w:sz w:val="24"/>
      <w:szCs w:val="20"/>
      <w:lang w:val="pl-PL" w:eastAsia="pl-PL"/>
    </w:rPr>
  </w:style>
  <w:style w:type="paragraph" w:styleId="5">
    <w:name w:val="heading 5"/>
    <w:basedOn w:val="a"/>
    <w:next w:val="a"/>
    <w:link w:val="50"/>
    <w:uiPriority w:val="9"/>
    <w:qFormat/>
    <w:rsid w:val="00381AAF"/>
    <w:pPr>
      <w:keepNext/>
      <w:widowControl/>
      <w:spacing w:line="360" w:lineRule="auto"/>
      <w:jc w:val="both"/>
      <w:outlineLvl w:val="4"/>
    </w:pPr>
    <w:rPr>
      <w:rFonts w:ascii="Times New Roman" w:eastAsia="Times New Roman" w:hAnsi="Times New Roman" w:cs="Times New Roman"/>
      <w:sz w:val="24"/>
      <w:szCs w:val="20"/>
      <w:u w:val="single"/>
      <w:lang w:val="pl-PL" w:eastAsia="pl-PL"/>
    </w:rPr>
  </w:style>
  <w:style w:type="paragraph" w:styleId="6">
    <w:name w:val="heading 6"/>
    <w:basedOn w:val="a"/>
    <w:next w:val="a"/>
    <w:link w:val="60"/>
    <w:qFormat/>
    <w:rsid w:val="00381AAF"/>
    <w:pPr>
      <w:keepNext/>
      <w:widowControl/>
      <w:spacing w:line="360" w:lineRule="auto"/>
      <w:ind w:left="4956" w:firstLine="708"/>
      <w:jc w:val="both"/>
      <w:outlineLvl w:val="5"/>
    </w:pPr>
    <w:rPr>
      <w:rFonts w:ascii="Times New Roman" w:eastAsia="Times New Roman" w:hAnsi="Times New Roman" w:cs="Times New Roman"/>
      <w:sz w:val="24"/>
      <w:szCs w:val="20"/>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AAF"/>
    <w:rPr>
      <w:rFonts w:ascii="Times New Roman" w:eastAsia="Times New Roman" w:hAnsi="Times New Roman"/>
      <w:b/>
      <w:bCs/>
      <w:sz w:val="28"/>
      <w:szCs w:val="28"/>
    </w:rPr>
  </w:style>
  <w:style w:type="character" w:customStyle="1" w:styleId="20">
    <w:name w:val="Заголовок 2 Знак"/>
    <w:basedOn w:val="a0"/>
    <w:link w:val="2"/>
    <w:uiPriority w:val="9"/>
    <w:rsid w:val="00381AAF"/>
    <w:rPr>
      <w:rFonts w:ascii="Times New Roman" w:eastAsia="Times New Roman" w:hAnsi="Times New Roman"/>
      <w:b/>
      <w:bCs/>
      <w:sz w:val="24"/>
      <w:szCs w:val="24"/>
    </w:rPr>
  </w:style>
  <w:style w:type="character" w:customStyle="1" w:styleId="30">
    <w:name w:val="Заголовок 3 Знак"/>
    <w:basedOn w:val="a0"/>
    <w:link w:val="3"/>
    <w:uiPriority w:val="9"/>
    <w:rsid w:val="00381AAF"/>
    <w:rPr>
      <w:rFonts w:ascii="Times New Roman" w:eastAsia="Batang" w:hAnsi="Times New Roman" w:cs="Times New Roman"/>
      <w:b/>
      <w:bCs/>
      <w:color w:val="333399"/>
      <w:sz w:val="24"/>
      <w:szCs w:val="24"/>
      <w:shd w:val="clear" w:color="auto" w:fill="FFFFFF"/>
      <w:lang w:val="ru-RU" w:eastAsia="ru-RU"/>
    </w:rPr>
  </w:style>
  <w:style w:type="character" w:customStyle="1" w:styleId="40">
    <w:name w:val="Заголовок 4 Знак"/>
    <w:basedOn w:val="a0"/>
    <w:link w:val="4"/>
    <w:rsid w:val="00381AAF"/>
    <w:rPr>
      <w:rFonts w:ascii="Times New Roman" w:eastAsia="Times New Roman" w:hAnsi="Times New Roman" w:cs="Times New Roman"/>
      <w:sz w:val="24"/>
      <w:szCs w:val="20"/>
      <w:lang w:val="pl-PL" w:eastAsia="pl-PL"/>
    </w:rPr>
  </w:style>
  <w:style w:type="character" w:customStyle="1" w:styleId="50">
    <w:name w:val="Заголовок 5 Знак"/>
    <w:basedOn w:val="a0"/>
    <w:link w:val="5"/>
    <w:uiPriority w:val="9"/>
    <w:rsid w:val="00381AAF"/>
    <w:rPr>
      <w:rFonts w:ascii="Times New Roman" w:eastAsia="Times New Roman" w:hAnsi="Times New Roman" w:cs="Times New Roman"/>
      <w:sz w:val="24"/>
      <w:szCs w:val="20"/>
      <w:u w:val="single"/>
      <w:lang w:val="pl-PL" w:eastAsia="pl-PL"/>
    </w:rPr>
  </w:style>
  <w:style w:type="character" w:customStyle="1" w:styleId="60">
    <w:name w:val="Заголовок 6 Знак"/>
    <w:basedOn w:val="a0"/>
    <w:link w:val="6"/>
    <w:rsid w:val="00381AAF"/>
    <w:rPr>
      <w:rFonts w:ascii="Times New Roman" w:eastAsia="Times New Roman" w:hAnsi="Times New Roman" w:cs="Times New Roman"/>
      <w:sz w:val="24"/>
      <w:szCs w:val="20"/>
      <w:lang w:val="pl-PL" w:eastAsia="pl-PL"/>
    </w:rPr>
  </w:style>
  <w:style w:type="paragraph" w:styleId="11">
    <w:name w:val="toc 1"/>
    <w:basedOn w:val="a"/>
    <w:uiPriority w:val="1"/>
    <w:qFormat/>
    <w:rsid w:val="00381AAF"/>
    <w:pPr>
      <w:spacing w:before="555"/>
      <w:ind w:left="82"/>
    </w:pPr>
    <w:rPr>
      <w:rFonts w:ascii="Times New Roman" w:eastAsia="Times New Roman" w:hAnsi="Times New Roman"/>
      <w:b/>
      <w:bCs/>
      <w:sz w:val="28"/>
      <w:szCs w:val="28"/>
    </w:rPr>
  </w:style>
  <w:style w:type="paragraph" w:styleId="21">
    <w:name w:val="toc 2"/>
    <w:basedOn w:val="a"/>
    <w:uiPriority w:val="1"/>
    <w:qFormat/>
    <w:rsid w:val="00381AAF"/>
    <w:pPr>
      <w:spacing w:before="278"/>
      <w:ind w:left="100"/>
    </w:pPr>
    <w:rPr>
      <w:rFonts w:ascii="Times New Roman" w:eastAsia="Times New Roman" w:hAnsi="Times New Roman"/>
      <w:b/>
      <w:bCs/>
      <w:sz w:val="24"/>
      <w:szCs w:val="24"/>
    </w:rPr>
  </w:style>
  <w:style w:type="paragraph" w:styleId="31">
    <w:name w:val="toc 3"/>
    <w:basedOn w:val="a"/>
    <w:uiPriority w:val="1"/>
    <w:qFormat/>
    <w:rsid w:val="00381AAF"/>
    <w:pPr>
      <w:ind w:left="100"/>
    </w:pPr>
    <w:rPr>
      <w:rFonts w:ascii="Times New Roman" w:eastAsia="Times New Roman" w:hAnsi="Times New Roman"/>
      <w:sz w:val="24"/>
      <w:szCs w:val="24"/>
    </w:rPr>
  </w:style>
  <w:style w:type="paragraph" w:styleId="a3">
    <w:name w:val="Body Text"/>
    <w:basedOn w:val="a"/>
    <w:link w:val="a4"/>
    <w:qFormat/>
    <w:rsid w:val="00381AAF"/>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rsid w:val="00381AAF"/>
    <w:rPr>
      <w:rFonts w:ascii="Times New Roman" w:eastAsia="Times New Roman" w:hAnsi="Times New Roman"/>
      <w:sz w:val="24"/>
      <w:szCs w:val="24"/>
    </w:rPr>
  </w:style>
  <w:style w:type="paragraph" w:styleId="a5">
    <w:name w:val="Balloon Text"/>
    <w:basedOn w:val="a"/>
    <w:link w:val="a6"/>
    <w:uiPriority w:val="99"/>
    <w:unhideWhenUsed/>
    <w:rsid w:val="00381AAF"/>
    <w:rPr>
      <w:rFonts w:ascii="Tahoma" w:hAnsi="Tahoma" w:cs="Tahoma"/>
      <w:sz w:val="16"/>
      <w:szCs w:val="16"/>
    </w:rPr>
  </w:style>
  <w:style w:type="character" w:customStyle="1" w:styleId="a6">
    <w:name w:val="Текст выноски Знак"/>
    <w:basedOn w:val="a0"/>
    <w:link w:val="a5"/>
    <w:uiPriority w:val="99"/>
    <w:rsid w:val="00381AAF"/>
    <w:rPr>
      <w:rFonts w:ascii="Tahoma" w:hAnsi="Tahoma" w:cs="Tahoma"/>
      <w:sz w:val="16"/>
      <w:szCs w:val="16"/>
    </w:rPr>
  </w:style>
  <w:style w:type="character" w:styleId="a7">
    <w:name w:val="Hyperlink"/>
    <w:uiPriority w:val="99"/>
    <w:rsid w:val="00381AAF"/>
    <w:rPr>
      <w:strike w:val="0"/>
      <w:dstrike w:val="0"/>
      <w:color w:val="002BB8"/>
      <w:u w:val="none"/>
      <w:effect w:val="none"/>
    </w:rPr>
  </w:style>
  <w:style w:type="paragraph" w:styleId="a8">
    <w:name w:val="Normal (Web)"/>
    <w:basedOn w:val="a"/>
    <w:rsid w:val="00381AAF"/>
    <w:pPr>
      <w:widowControl/>
      <w:spacing w:before="96" w:after="120" w:line="360" w:lineRule="atLeast"/>
    </w:pPr>
    <w:rPr>
      <w:rFonts w:ascii="MS PGothic" w:eastAsia="MS PGothic" w:hAnsi="MS PGothic" w:cs="MS PGothic"/>
      <w:sz w:val="24"/>
      <w:szCs w:val="24"/>
      <w:lang w:val="en-GB" w:eastAsia="ja-JP"/>
    </w:rPr>
  </w:style>
  <w:style w:type="paragraph" w:styleId="a9">
    <w:name w:val="footnote text"/>
    <w:basedOn w:val="a"/>
    <w:link w:val="aa"/>
    <w:rsid w:val="00381AAF"/>
    <w:pPr>
      <w:snapToGrid w:val="0"/>
    </w:pPr>
    <w:rPr>
      <w:rFonts w:ascii="Arial" w:eastAsia="Arial Unicode MS" w:hAnsi="Arial" w:cs="Arial Unicode MS"/>
      <w:kern w:val="2"/>
      <w:sz w:val="21"/>
      <w:szCs w:val="24"/>
      <w:lang w:val="en-GB" w:eastAsia="ja-JP"/>
    </w:rPr>
  </w:style>
  <w:style w:type="character" w:customStyle="1" w:styleId="aa">
    <w:name w:val="Текст сноски Знак"/>
    <w:basedOn w:val="a0"/>
    <w:link w:val="a9"/>
    <w:rsid w:val="00381AAF"/>
    <w:rPr>
      <w:rFonts w:ascii="Arial" w:eastAsia="Arial Unicode MS" w:hAnsi="Arial" w:cs="Arial Unicode MS"/>
      <w:kern w:val="2"/>
      <w:sz w:val="21"/>
      <w:szCs w:val="24"/>
      <w:lang w:val="en-GB" w:eastAsia="ja-JP"/>
    </w:rPr>
  </w:style>
  <w:style w:type="character" w:styleId="ab">
    <w:name w:val="footnote reference"/>
    <w:rsid w:val="00381AAF"/>
    <w:rPr>
      <w:vertAlign w:val="superscript"/>
    </w:rPr>
  </w:style>
  <w:style w:type="paragraph" w:styleId="ac">
    <w:name w:val="footer"/>
    <w:basedOn w:val="a"/>
    <w:link w:val="ad"/>
    <w:uiPriority w:val="99"/>
    <w:rsid w:val="00381AAF"/>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d">
    <w:name w:val="Нижний колонтитул Знак"/>
    <w:basedOn w:val="a0"/>
    <w:link w:val="ac"/>
    <w:uiPriority w:val="99"/>
    <w:rsid w:val="00381AAF"/>
    <w:rPr>
      <w:rFonts w:ascii="Arial" w:eastAsia="Arial Unicode MS" w:hAnsi="Arial" w:cs="Times New Roman"/>
      <w:kern w:val="2"/>
      <w:sz w:val="21"/>
      <w:szCs w:val="24"/>
      <w:lang w:eastAsia="ja-JP"/>
    </w:rPr>
  </w:style>
  <w:style w:type="character" w:styleId="ae">
    <w:name w:val="page number"/>
    <w:basedOn w:val="a0"/>
    <w:rsid w:val="00381AAF"/>
  </w:style>
  <w:style w:type="paragraph" w:customStyle="1" w:styleId="Default">
    <w:name w:val="Default"/>
    <w:rsid w:val="00381AAF"/>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character" w:styleId="af">
    <w:name w:val="Strong"/>
    <w:uiPriority w:val="22"/>
    <w:qFormat/>
    <w:rsid w:val="00381AAF"/>
    <w:rPr>
      <w:b/>
      <w:bCs/>
    </w:rPr>
  </w:style>
  <w:style w:type="paragraph" w:styleId="af0">
    <w:name w:val="header"/>
    <w:basedOn w:val="a"/>
    <w:link w:val="af1"/>
    <w:uiPriority w:val="99"/>
    <w:rsid w:val="00381AAF"/>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f1">
    <w:name w:val="Верхний колонтитул Знак"/>
    <w:basedOn w:val="a0"/>
    <w:link w:val="af0"/>
    <w:uiPriority w:val="99"/>
    <w:rsid w:val="00381AAF"/>
    <w:rPr>
      <w:rFonts w:ascii="Arial" w:eastAsia="Arial Unicode MS" w:hAnsi="Arial" w:cs="Times New Roman"/>
      <w:kern w:val="2"/>
      <w:sz w:val="21"/>
      <w:szCs w:val="24"/>
      <w:lang w:eastAsia="ja-JP"/>
    </w:rPr>
  </w:style>
  <w:style w:type="character" w:styleId="af2">
    <w:name w:val="annotation reference"/>
    <w:uiPriority w:val="99"/>
    <w:rsid w:val="00381AAF"/>
    <w:rPr>
      <w:sz w:val="18"/>
      <w:szCs w:val="18"/>
    </w:rPr>
  </w:style>
  <w:style w:type="paragraph" w:styleId="af3">
    <w:name w:val="annotation text"/>
    <w:basedOn w:val="a"/>
    <w:link w:val="af4"/>
    <w:rsid w:val="00381AAF"/>
    <w:pPr>
      <w:jc w:val="both"/>
    </w:pPr>
    <w:rPr>
      <w:rFonts w:ascii="Arial" w:eastAsia="Arial Unicode MS" w:hAnsi="Arial" w:cs="Times New Roman"/>
      <w:kern w:val="2"/>
      <w:sz w:val="24"/>
      <w:szCs w:val="24"/>
      <w:lang w:eastAsia="ja-JP"/>
    </w:rPr>
  </w:style>
  <w:style w:type="character" w:customStyle="1" w:styleId="af4">
    <w:name w:val="Текст примечания Знак"/>
    <w:basedOn w:val="a0"/>
    <w:link w:val="af3"/>
    <w:rsid w:val="00381AAF"/>
    <w:rPr>
      <w:rFonts w:ascii="Arial" w:eastAsia="Arial Unicode MS" w:hAnsi="Arial" w:cs="Times New Roman"/>
      <w:kern w:val="2"/>
      <w:sz w:val="24"/>
      <w:szCs w:val="24"/>
      <w:lang w:eastAsia="ja-JP"/>
    </w:rPr>
  </w:style>
  <w:style w:type="paragraph" w:styleId="af5">
    <w:name w:val="annotation subject"/>
    <w:basedOn w:val="af3"/>
    <w:next w:val="af3"/>
    <w:link w:val="af6"/>
    <w:uiPriority w:val="99"/>
    <w:rsid w:val="00381AAF"/>
    <w:rPr>
      <w:b/>
      <w:bCs/>
    </w:rPr>
  </w:style>
  <w:style w:type="character" w:customStyle="1" w:styleId="af6">
    <w:name w:val="Тема примечания Знак"/>
    <w:basedOn w:val="af4"/>
    <w:link w:val="af5"/>
    <w:uiPriority w:val="99"/>
    <w:rsid w:val="00381AAF"/>
    <w:rPr>
      <w:rFonts w:ascii="Arial" w:eastAsia="Arial Unicode MS" w:hAnsi="Arial" w:cs="Times New Roman"/>
      <w:b/>
      <w:bCs/>
      <w:kern w:val="2"/>
      <w:sz w:val="24"/>
      <w:szCs w:val="24"/>
      <w:lang w:eastAsia="ja-JP"/>
    </w:rPr>
  </w:style>
  <w:style w:type="paragraph" w:styleId="af7">
    <w:name w:val="Revision"/>
    <w:hidden/>
    <w:uiPriority w:val="71"/>
    <w:rsid w:val="00381AAF"/>
    <w:pPr>
      <w:spacing w:after="0" w:line="240" w:lineRule="auto"/>
    </w:pPr>
    <w:rPr>
      <w:rFonts w:ascii="Arial" w:eastAsia="Arial Unicode MS" w:hAnsi="Arial" w:cs="Arial Unicode MS"/>
      <w:kern w:val="2"/>
      <w:sz w:val="21"/>
      <w:szCs w:val="24"/>
      <w:lang w:val="en-GB" w:eastAsia="ja-JP"/>
    </w:rPr>
  </w:style>
  <w:style w:type="paragraph" w:customStyle="1" w:styleId="WasteEng-H1">
    <w:name w:val="WasteEng-H1"/>
    <w:basedOn w:val="a"/>
    <w:next w:val="a"/>
    <w:rsid w:val="00381AAF"/>
    <w:pPr>
      <w:widowControl/>
      <w:spacing w:before="240" w:after="120" w:line="264" w:lineRule="auto"/>
      <w:jc w:val="both"/>
    </w:pPr>
    <w:rPr>
      <w:rFonts w:ascii="Times New Roman" w:eastAsia="Batang" w:hAnsi="Times New Roman" w:cs="Times New Roman"/>
      <w:b/>
      <w:kern w:val="28"/>
      <w:sz w:val="24"/>
      <w:szCs w:val="20"/>
      <w:lang w:val="en-GB" w:eastAsia="es-ES"/>
    </w:rPr>
  </w:style>
  <w:style w:type="paragraph" w:customStyle="1" w:styleId="BulletedList">
    <w:name w:val="Bulleted List"/>
    <w:basedOn w:val="a"/>
    <w:semiHidden/>
    <w:rsid w:val="00381AAF"/>
    <w:pPr>
      <w:widowControl/>
      <w:numPr>
        <w:numId w:val="1"/>
      </w:numPr>
      <w:spacing w:line="264" w:lineRule="auto"/>
      <w:ind w:left="567" w:hanging="283"/>
      <w:jc w:val="both"/>
    </w:pPr>
    <w:rPr>
      <w:rFonts w:ascii="Times New Roman" w:eastAsia="Batang" w:hAnsi="Times New Roman" w:cs="Times New Roman"/>
      <w:kern w:val="28"/>
      <w:sz w:val="20"/>
      <w:szCs w:val="20"/>
      <w:lang w:val="en-GB" w:eastAsia="es-ES"/>
    </w:rPr>
  </w:style>
  <w:style w:type="paragraph" w:customStyle="1" w:styleId="WasteEng-H2">
    <w:name w:val="WasteEng-H2"/>
    <w:basedOn w:val="a"/>
    <w:next w:val="a"/>
    <w:rsid w:val="00381AAF"/>
    <w:pPr>
      <w:widowControl/>
      <w:spacing w:before="120" w:line="264" w:lineRule="auto"/>
      <w:jc w:val="both"/>
    </w:pPr>
    <w:rPr>
      <w:rFonts w:ascii="Times New Roman" w:eastAsia="Batang" w:hAnsi="Times New Roman" w:cs="Times New Roman"/>
      <w:b/>
      <w:kern w:val="28"/>
      <w:sz w:val="20"/>
      <w:szCs w:val="20"/>
      <w:lang w:val="en-GB" w:eastAsia="es-ES"/>
    </w:rPr>
  </w:style>
  <w:style w:type="paragraph" w:customStyle="1" w:styleId="WasteEng-BulletedList">
    <w:name w:val="WasteEng-Bulleted List"/>
    <w:basedOn w:val="BulletedList"/>
    <w:rsid w:val="00381AAF"/>
    <w:pPr>
      <w:tabs>
        <w:tab w:val="left" w:pos="284"/>
      </w:tabs>
      <w:ind w:left="283"/>
    </w:pPr>
  </w:style>
  <w:style w:type="paragraph" w:customStyle="1" w:styleId="WasteEng-TCaption">
    <w:name w:val="WasteEng-TCaption"/>
    <w:basedOn w:val="a"/>
    <w:rsid w:val="00381AAF"/>
    <w:pPr>
      <w:widowControl/>
      <w:spacing w:before="120" w:after="120" w:line="264" w:lineRule="auto"/>
      <w:ind w:left="1540" w:right="830" w:hanging="709"/>
      <w:jc w:val="both"/>
    </w:pPr>
    <w:rPr>
      <w:rFonts w:ascii="Times New Roman" w:eastAsia="Batang" w:hAnsi="Times New Roman" w:cs="Times New Roman"/>
      <w:i/>
      <w:iCs/>
      <w:kern w:val="28"/>
      <w:sz w:val="18"/>
      <w:szCs w:val="20"/>
      <w:lang w:val="en-GB" w:eastAsia="es-ES"/>
    </w:rPr>
  </w:style>
  <w:style w:type="paragraph" w:customStyle="1" w:styleId="WasteEng-Equation">
    <w:name w:val="WasteEng-Equation"/>
    <w:basedOn w:val="a"/>
    <w:rsid w:val="00381AAF"/>
    <w:pPr>
      <w:widowControl/>
      <w:tabs>
        <w:tab w:val="right" w:pos="7087"/>
      </w:tabs>
      <w:spacing w:before="60" w:after="60" w:line="264" w:lineRule="auto"/>
      <w:jc w:val="both"/>
    </w:pPr>
    <w:rPr>
      <w:rFonts w:ascii="Times New Roman" w:eastAsia="Batang" w:hAnsi="Times New Roman" w:cs="Times New Roman"/>
      <w:kern w:val="28"/>
      <w:sz w:val="20"/>
      <w:szCs w:val="20"/>
      <w:lang w:val="en-GB" w:eastAsia="es-ES"/>
    </w:rPr>
  </w:style>
  <w:style w:type="character" w:styleId="af8">
    <w:name w:val="Emphasis"/>
    <w:uiPriority w:val="20"/>
    <w:qFormat/>
    <w:rsid w:val="00381AAF"/>
    <w:rPr>
      <w:i/>
    </w:rPr>
  </w:style>
  <w:style w:type="character" w:styleId="HTML">
    <w:name w:val="HTML Cite"/>
    <w:uiPriority w:val="99"/>
    <w:rsid w:val="00381AAF"/>
    <w:rPr>
      <w:i/>
    </w:rPr>
  </w:style>
  <w:style w:type="paragraph" w:customStyle="1" w:styleId="xl26">
    <w:name w:val="xl26"/>
    <w:basedOn w:val="a"/>
    <w:rsid w:val="00381AAF"/>
    <w:pPr>
      <w:widowControl/>
      <w:pBdr>
        <w:top w:val="single" w:sz="8" w:space="0" w:color="auto"/>
        <w:right w:val="single" w:sz="8" w:space="0" w:color="auto"/>
      </w:pBdr>
      <w:spacing w:before="100" w:beforeAutospacing="1" w:after="100" w:afterAutospacing="1"/>
      <w:jc w:val="center"/>
    </w:pPr>
    <w:rPr>
      <w:rFonts w:ascii="Times New Roman" w:eastAsia="Batang" w:hAnsi="Times New Roman" w:cs="Times New Roman"/>
      <w:sz w:val="24"/>
      <w:szCs w:val="24"/>
    </w:rPr>
  </w:style>
  <w:style w:type="paragraph" w:styleId="af9">
    <w:name w:val="Document Map"/>
    <w:basedOn w:val="a"/>
    <w:link w:val="afa"/>
    <w:semiHidden/>
    <w:rsid w:val="00381AAF"/>
    <w:pPr>
      <w:widowControl/>
      <w:shd w:val="clear" w:color="auto" w:fill="000080"/>
    </w:pPr>
    <w:rPr>
      <w:rFonts w:ascii="Arial" w:eastAsia="Dotum" w:hAnsi="Arial" w:cs="Times New Roman"/>
      <w:sz w:val="24"/>
      <w:szCs w:val="24"/>
      <w:lang w:val="ru-RU" w:eastAsia="ru-RU"/>
    </w:rPr>
  </w:style>
  <w:style w:type="character" w:customStyle="1" w:styleId="afa">
    <w:name w:val="Схема документа Знак"/>
    <w:basedOn w:val="a0"/>
    <w:link w:val="af9"/>
    <w:semiHidden/>
    <w:rsid w:val="00381AAF"/>
    <w:rPr>
      <w:rFonts w:ascii="Arial" w:eastAsia="Dotum" w:hAnsi="Arial" w:cs="Times New Roman"/>
      <w:sz w:val="24"/>
      <w:szCs w:val="24"/>
      <w:shd w:val="clear" w:color="auto" w:fill="000080"/>
      <w:lang w:val="ru-RU" w:eastAsia="ru-RU"/>
    </w:rPr>
  </w:style>
  <w:style w:type="character" w:customStyle="1" w:styleId="VerbatimChar">
    <w:name w:val="Verbatim Char"/>
    <w:link w:val="SourceCode"/>
    <w:locked/>
    <w:rsid w:val="00381AAF"/>
    <w:rPr>
      <w:rFonts w:ascii="Consolas" w:hAnsi="Consolas"/>
    </w:rPr>
  </w:style>
  <w:style w:type="character" w:customStyle="1" w:styleId="Link">
    <w:name w:val="Link"/>
    <w:rsid w:val="00381AAF"/>
    <w:rPr>
      <w:color w:val="4F81BD"/>
    </w:rPr>
  </w:style>
  <w:style w:type="paragraph" w:customStyle="1" w:styleId="SourceCode">
    <w:name w:val="Source Code"/>
    <w:basedOn w:val="a"/>
    <w:link w:val="VerbatimChar"/>
    <w:rsid w:val="00381AAF"/>
    <w:pPr>
      <w:widowControl/>
      <w:wordWrap w:val="0"/>
      <w:ind w:firstLine="720"/>
    </w:pPr>
    <w:rPr>
      <w:rFonts w:ascii="Consolas" w:hAnsi="Consolas"/>
    </w:rPr>
  </w:style>
  <w:style w:type="character" w:customStyle="1" w:styleId="FootnoteRef">
    <w:name w:val="Footnote Ref"/>
    <w:rsid w:val="00381AAF"/>
    <w:rPr>
      <w:vertAlign w:val="superscript"/>
    </w:rPr>
  </w:style>
  <w:style w:type="character" w:styleId="afb">
    <w:name w:val="Placeholder Text"/>
    <w:uiPriority w:val="99"/>
    <w:semiHidden/>
    <w:rsid w:val="00381AAF"/>
    <w:rPr>
      <w:rFonts w:cs="Times New Roman"/>
      <w:color w:val="808080"/>
    </w:rPr>
  </w:style>
  <w:style w:type="table" w:styleId="afc">
    <w:name w:val="Table Grid"/>
    <w:basedOn w:val="a1"/>
    <w:uiPriority w:val="59"/>
    <w:rsid w:val="00381AAF"/>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
    <w:name w:val="Image Caption"/>
    <w:basedOn w:val="a"/>
    <w:rsid w:val="00381AAF"/>
    <w:pPr>
      <w:widowControl/>
      <w:spacing w:after="120"/>
    </w:pPr>
    <w:rPr>
      <w:rFonts w:ascii="Cambria" w:eastAsia="Times New Roman" w:hAnsi="Cambria" w:cs="Times New Roman"/>
      <w:i/>
      <w:sz w:val="20"/>
      <w:szCs w:val="20"/>
      <w:lang w:val="ru-RU" w:eastAsia="ru-RU"/>
    </w:rPr>
  </w:style>
  <w:style w:type="paragraph" w:styleId="afd">
    <w:name w:val="caption"/>
    <w:basedOn w:val="a"/>
    <w:next w:val="a"/>
    <w:qFormat/>
    <w:rsid w:val="00381AAF"/>
    <w:pPr>
      <w:widowControl/>
      <w:spacing w:after="200"/>
    </w:pPr>
    <w:rPr>
      <w:rFonts w:ascii="Times New Roman" w:eastAsia="Batang" w:hAnsi="Times New Roman" w:cs="Times New Roman"/>
      <w:b/>
      <w:bCs/>
      <w:color w:val="4F81BD"/>
      <w:sz w:val="18"/>
      <w:szCs w:val="18"/>
      <w:lang w:val="ru-RU" w:eastAsia="ru-RU"/>
    </w:rPr>
  </w:style>
  <w:style w:type="paragraph" w:customStyle="1" w:styleId="ColorfulList-Accent11">
    <w:name w:val="Colorful List - Accent 11"/>
    <w:basedOn w:val="a"/>
    <w:qFormat/>
    <w:rsid w:val="00381AAF"/>
    <w:pPr>
      <w:widowControl/>
      <w:spacing w:before="60" w:after="60"/>
      <w:ind w:left="720"/>
    </w:pPr>
    <w:rPr>
      <w:rFonts w:ascii="Times New Roman" w:eastAsia="Batang" w:hAnsi="Times New Roman" w:cs="Times New Roman"/>
      <w:sz w:val="24"/>
      <w:szCs w:val="24"/>
      <w:lang w:val="ru-RU" w:eastAsia="ru-RU"/>
    </w:rPr>
  </w:style>
  <w:style w:type="paragraph" w:customStyle="1" w:styleId="TableParagraph">
    <w:name w:val="Table Paragraph"/>
    <w:basedOn w:val="a"/>
    <w:rsid w:val="00381AAF"/>
    <w:rPr>
      <w:rFonts w:ascii="Cambria" w:eastAsia="Times New Roman" w:hAnsi="Cambria" w:cs="Times New Roman"/>
    </w:rPr>
  </w:style>
  <w:style w:type="character" w:styleId="afe">
    <w:name w:val="FollowedHyperlink"/>
    <w:uiPriority w:val="99"/>
    <w:rsid w:val="00381AAF"/>
    <w:rPr>
      <w:rFonts w:cs="Times New Roman"/>
      <w:color w:val="800080"/>
      <w:u w:val="single"/>
    </w:rPr>
  </w:style>
  <w:style w:type="character" w:customStyle="1" w:styleId="lsbb">
    <w:name w:val="lsbb"/>
    <w:rsid w:val="00381AAF"/>
  </w:style>
  <w:style w:type="character" w:customStyle="1" w:styleId="wb">
    <w:name w:val="wb"/>
    <w:rsid w:val="00381AAF"/>
    <w:rPr>
      <w:rFonts w:ascii="Times New Roman" w:eastAsia="SimSun" w:hAnsi="Times New Roman" w:cs="Times New Roman"/>
      <w:sz w:val="16"/>
      <w:szCs w:val="16"/>
    </w:rPr>
  </w:style>
  <w:style w:type="character" w:customStyle="1" w:styleId="ayu-ayx-axo-ady-awe">
    <w:name w:val="ayu-ayx-axo-ady-awe"/>
    <w:rsid w:val="00381AAF"/>
    <w:rPr>
      <w:rFonts w:ascii="Times New Roman" w:eastAsia="SimSun" w:hAnsi="Times New Roman" w:cs="Times New Roman"/>
    </w:rPr>
  </w:style>
  <w:style w:type="character" w:customStyle="1" w:styleId="ayu-ayx-axo-ady-felnvc">
    <w:name w:val="ayu-ayx-axo-ady-felnvc"/>
    <w:rsid w:val="00381AAF"/>
    <w:rPr>
      <w:rFonts w:ascii="Times New Roman" w:eastAsia="SimSun" w:hAnsi="Times New Roman" w:cs="Times New Roman"/>
      <w:color w:val="777777"/>
    </w:rPr>
  </w:style>
  <w:style w:type="character" w:customStyle="1" w:styleId="wh">
    <w:name w:val="wh"/>
    <w:rsid w:val="00381AAF"/>
    <w:rPr>
      <w:rFonts w:ascii="Courier New" w:eastAsia="SimSun" w:hAnsi="Courier New" w:cs="Courier New"/>
      <w:color w:val="DDDD00"/>
    </w:rPr>
  </w:style>
  <w:style w:type="character" w:customStyle="1" w:styleId="hps">
    <w:name w:val="hps"/>
    <w:rsid w:val="00381AAF"/>
    <w:rPr>
      <w:rFonts w:ascii="Times New Roman" w:eastAsia="Times New Roman" w:hAnsi="Times New Roman" w:cs="Times New Roman"/>
    </w:rPr>
  </w:style>
  <w:style w:type="character" w:customStyle="1" w:styleId="font21">
    <w:name w:val="font21"/>
    <w:rsid w:val="00381AAF"/>
    <w:rPr>
      <w:rFonts w:ascii="Times New Roman" w:eastAsia="SimSun" w:hAnsi="Times New Roman" w:cs="Times New Roman"/>
      <w:b/>
      <w:i w:val="0"/>
      <w:color w:val="000000"/>
      <w:sz w:val="48"/>
      <w:szCs w:val="48"/>
    </w:rPr>
  </w:style>
  <w:style w:type="paragraph" w:styleId="22">
    <w:name w:val="Body Text Indent 2"/>
    <w:basedOn w:val="a"/>
    <w:link w:val="23"/>
    <w:rsid w:val="00381AAF"/>
    <w:pPr>
      <w:widowControl/>
      <w:spacing w:line="360" w:lineRule="auto"/>
      <w:ind w:left="360" w:firstLine="348"/>
      <w:jc w:val="both"/>
    </w:pPr>
    <w:rPr>
      <w:rFonts w:ascii="Times New Roman" w:eastAsia="Times New Roman" w:hAnsi="Times New Roman" w:cs="Times New Roman"/>
      <w:sz w:val="24"/>
      <w:szCs w:val="20"/>
      <w:lang w:val="pl-PL" w:eastAsia="pl-PL"/>
    </w:rPr>
  </w:style>
  <w:style w:type="character" w:customStyle="1" w:styleId="23">
    <w:name w:val="Основной текст с отступом 2 Знак"/>
    <w:basedOn w:val="a0"/>
    <w:link w:val="22"/>
    <w:rsid w:val="00381AAF"/>
    <w:rPr>
      <w:rFonts w:ascii="Times New Roman" w:eastAsia="Times New Roman" w:hAnsi="Times New Roman" w:cs="Times New Roman"/>
      <w:sz w:val="24"/>
      <w:szCs w:val="20"/>
      <w:lang w:val="pl-PL" w:eastAsia="pl-PL"/>
    </w:rPr>
  </w:style>
  <w:style w:type="paragraph" w:styleId="32">
    <w:name w:val="Body Text Indent 3"/>
    <w:basedOn w:val="a"/>
    <w:link w:val="33"/>
    <w:rsid w:val="00381AAF"/>
    <w:pPr>
      <w:widowControl/>
      <w:ind w:left="2832" w:firstLine="2838"/>
      <w:jc w:val="right"/>
    </w:pPr>
    <w:rPr>
      <w:rFonts w:ascii="Times New Roman" w:eastAsia="Times New Roman" w:hAnsi="Times New Roman" w:cs="Times New Roman"/>
      <w:sz w:val="24"/>
      <w:szCs w:val="20"/>
      <w:lang w:val="pl-PL" w:eastAsia="pl-PL"/>
    </w:rPr>
  </w:style>
  <w:style w:type="character" w:customStyle="1" w:styleId="33">
    <w:name w:val="Основной текст с отступом 3 Знак"/>
    <w:basedOn w:val="a0"/>
    <w:link w:val="32"/>
    <w:rsid w:val="00381AAF"/>
    <w:rPr>
      <w:rFonts w:ascii="Times New Roman" w:eastAsia="Times New Roman" w:hAnsi="Times New Roman" w:cs="Times New Roman"/>
      <w:sz w:val="24"/>
      <w:szCs w:val="20"/>
      <w:lang w:val="pl-PL" w:eastAsia="pl-PL"/>
    </w:rPr>
  </w:style>
  <w:style w:type="paragraph" w:styleId="aff">
    <w:name w:val="Body Text Indent"/>
    <w:basedOn w:val="a"/>
    <w:link w:val="aff0"/>
    <w:rsid w:val="00381AAF"/>
    <w:pPr>
      <w:widowControl/>
      <w:spacing w:line="360" w:lineRule="auto"/>
      <w:ind w:left="360"/>
      <w:jc w:val="both"/>
    </w:pPr>
    <w:rPr>
      <w:rFonts w:ascii="Times New Roman" w:eastAsia="Times New Roman" w:hAnsi="Times New Roman" w:cs="Times New Roman"/>
      <w:sz w:val="24"/>
      <w:szCs w:val="20"/>
      <w:lang w:val="pl-PL" w:eastAsia="pl-PL"/>
    </w:rPr>
  </w:style>
  <w:style w:type="character" w:customStyle="1" w:styleId="aff0">
    <w:name w:val="Основной текст с отступом Знак"/>
    <w:basedOn w:val="a0"/>
    <w:link w:val="aff"/>
    <w:rsid w:val="00381AAF"/>
    <w:rPr>
      <w:rFonts w:ascii="Times New Roman" w:eastAsia="Times New Roman" w:hAnsi="Times New Roman" w:cs="Times New Roman"/>
      <w:sz w:val="24"/>
      <w:szCs w:val="20"/>
      <w:lang w:val="pl-PL" w:eastAsia="pl-PL"/>
    </w:rPr>
  </w:style>
  <w:style w:type="paragraph" w:customStyle="1" w:styleId="Akapitzlist1">
    <w:name w:val="Akapit z listą1"/>
    <w:basedOn w:val="a"/>
    <w:rsid w:val="00381AAF"/>
    <w:pPr>
      <w:widowControl/>
      <w:ind w:left="708"/>
    </w:pPr>
    <w:rPr>
      <w:rFonts w:ascii="Times New Roman" w:eastAsia="Times New Roman" w:hAnsi="Times New Roman" w:cs="Times New Roman"/>
      <w:sz w:val="20"/>
      <w:szCs w:val="20"/>
      <w:lang w:val="pl-PL" w:eastAsia="pl-PL"/>
    </w:rPr>
  </w:style>
  <w:style w:type="paragraph" w:styleId="aff1">
    <w:name w:val="List Paragraph"/>
    <w:basedOn w:val="a"/>
    <w:uiPriority w:val="34"/>
    <w:qFormat/>
    <w:rsid w:val="00381AAF"/>
    <w:pPr>
      <w:widowControl/>
      <w:ind w:left="708"/>
    </w:pPr>
    <w:rPr>
      <w:rFonts w:ascii="Times New Roman" w:eastAsia="Times New Roman" w:hAnsi="Times New Roman" w:cs="Times New Roman"/>
      <w:sz w:val="20"/>
      <w:szCs w:val="20"/>
      <w:lang w:val="pl-PL" w:eastAsia="pl-PL"/>
    </w:rPr>
  </w:style>
  <w:style w:type="character" w:styleId="aff2">
    <w:name w:val="endnote reference"/>
    <w:basedOn w:val="a0"/>
    <w:uiPriority w:val="99"/>
    <w:semiHidden/>
    <w:unhideWhenUsed/>
    <w:rsid w:val="00381AAF"/>
    <w:rPr>
      <w:vertAlign w:val="superscript"/>
    </w:rPr>
  </w:style>
  <w:style w:type="character" w:customStyle="1" w:styleId="LEVEL1">
    <w:name w:val="LEVEL 1 Знак"/>
    <w:link w:val="LEVEL10"/>
    <w:locked/>
    <w:rsid w:val="00381AAF"/>
    <w:rPr>
      <w:rFonts w:ascii="Times New Roman" w:hAnsi="Times New Roman" w:cs="Times New Roman"/>
      <w:b/>
      <w:sz w:val="24"/>
      <w:szCs w:val="24"/>
    </w:rPr>
  </w:style>
  <w:style w:type="paragraph" w:customStyle="1" w:styleId="LEVEL10">
    <w:name w:val="LEVEL 1"/>
    <w:basedOn w:val="a"/>
    <w:link w:val="LEVEL1"/>
    <w:qFormat/>
    <w:rsid w:val="00381AAF"/>
    <w:pPr>
      <w:widowControl/>
      <w:spacing w:line="480" w:lineRule="auto"/>
      <w:jc w:val="center"/>
      <w:outlineLvl w:val="0"/>
    </w:pPr>
    <w:rPr>
      <w:rFonts w:ascii="Times New Roman" w:hAnsi="Times New Roman" w:cs="Times New Roman"/>
      <w:b/>
      <w:sz w:val="24"/>
      <w:szCs w:val="24"/>
    </w:rPr>
  </w:style>
  <w:style w:type="character" w:customStyle="1" w:styleId="34">
    <w:name w:val="Основной текст (3)_"/>
    <w:link w:val="35"/>
    <w:rsid w:val="00381AAF"/>
    <w:rPr>
      <w:rFonts w:cs="Mangal"/>
      <w:sz w:val="17"/>
      <w:szCs w:val="17"/>
      <w:shd w:val="clear" w:color="auto" w:fill="FFFFFF"/>
      <w:lang w:bidi="hi-IN"/>
    </w:rPr>
  </w:style>
  <w:style w:type="paragraph" w:customStyle="1" w:styleId="35">
    <w:name w:val="Основной текст (3)"/>
    <w:basedOn w:val="a"/>
    <w:link w:val="34"/>
    <w:rsid w:val="00381AAF"/>
    <w:pPr>
      <w:shd w:val="clear" w:color="auto" w:fill="FFFFFF"/>
      <w:spacing w:before="120" w:after="120" w:line="206" w:lineRule="exact"/>
      <w:ind w:hanging="400"/>
      <w:jc w:val="both"/>
    </w:pPr>
    <w:rPr>
      <w:rFonts w:cs="Mangal"/>
      <w:sz w:val="17"/>
      <w:szCs w:val="17"/>
      <w:lang w:bidi="hi-IN"/>
    </w:rPr>
  </w:style>
  <w:style w:type="character" w:customStyle="1" w:styleId="apple-converted-space">
    <w:name w:val="apple-converted-space"/>
    <w:basedOn w:val="a0"/>
    <w:rsid w:val="00381AAF"/>
  </w:style>
  <w:style w:type="character" w:customStyle="1" w:styleId="contribdegrees">
    <w:name w:val="contribdegrees"/>
    <w:basedOn w:val="a0"/>
    <w:rsid w:val="00381AAF"/>
  </w:style>
  <w:style w:type="character" w:customStyle="1" w:styleId="titleheading">
    <w:name w:val="titleheading"/>
    <w:basedOn w:val="a0"/>
    <w:rsid w:val="00381AAF"/>
  </w:style>
  <w:style w:type="character" w:customStyle="1" w:styleId="name">
    <w:name w:val="name"/>
    <w:basedOn w:val="a0"/>
    <w:rsid w:val="00381AAF"/>
  </w:style>
  <w:style w:type="character" w:customStyle="1" w:styleId="slug-pub-date">
    <w:name w:val="slug-pub-date"/>
    <w:basedOn w:val="a0"/>
    <w:rsid w:val="00381AAF"/>
  </w:style>
  <w:style w:type="paragraph" w:customStyle="1" w:styleId="LEVEL3">
    <w:name w:val="LEVEL 3"/>
    <w:basedOn w:val="a"/>
    <w:link w:val="LEVEL30"/>
    <w:qFormat/>
    <w:rsid w:val="00381AAF"/>
    <w:pPr>
      <w:widowControl/>
      <w:spacing w:after="200" w:line="480" w:lineRule="auto"/>
      <w:ind w:left="720"/>
      <w:contextualSpacing/>
      <w:jc w:val="both"/>
    </w:pPr>
    <w:rPr>
      <w:rFonts w:ascii="Times New Roman" w:eastAsia="Times New Roman" w:hAnsi="Times New Roman"/>
      <w:b/>
      <w:sz w:val="24"/>
      <w:lang w:eastAsia="ru-RU"/>
    </w:rPr>
  </w:style>
  <w:style w:type="paragraph" w:customStyle="1" w:styleId="24">
    <w:name w:val="Абзац списка2"/>
    <w:basedOn w:val="a"/>
    <w:rsid w:val="00381AAF"/>
    <w:pPr>
      <w:widowControl/>
      <w:spacing w:after="200" w:line="276" w:lineRule="auto"/>
      <w:ind w:left="720"/>
      <w:contextualSpacing/>
    </w:pPr>
    <w:rPr>
      <w:rFonts w:ascii="Calibri" w:eastAsia="Times New Roman" w:hAnsi="Calibri" w:cs="Times New Roman"/>
      <w:lang w:val="ru-RU" w:eastAsia="ru-RU"/>
    </w:rPr>
  </w:style>
  <w:style w:type="character" w:customStyle="1" w:styleId="LEVEL30">
    <w:name w:val="LEVEL 3 Знак"/>
    <w:basedOn w:val="a0"/>
    <w:link w:val="LEVEL3"/>
    <w:rsid w:val="00381AAF"/>
    <w:rPr>
      <w:rFonts w:ascii="Times New Roman" w:eastAsia="Times New Roman" w:hAnsi="Times New Roman"/>
      <w:b/>
      <w:sz w:val="24"/>
      <w:lang w:eastAsia="ru-RU"/>
    </w:rPr>
  </w:style>
  <w:style w:type="character" w:customStyle="1" w:styleId="fwb">
    <w:name w:val="fwb"/>
    <w:basedOn w:val="a0"/>
    <w:rsid w:val="00381AAF"/>
  </w:style>
  <w:style w:type="character" w:customStyle="1" w:styleId="refauthors">
    <w:name w:val="refauthors"/>
    <w:basedOn w:val="a0"/>
    <w:rsid w:val="00381AAF"/>
  </w:style>
  <w:style w:type="character" w:customStyle="1" w:styleId="reference">
    <w:name w:val="reference"/>
    <w:basedOn w:val="a0"/>
    <w:rsid w:val="00381AAF"/>
  </w:style>
  <w:style w:type="character" w:customStyle="1" w:styleId="reftitle">
    <w:name w:val="reftitle"/>
    <w:basedOn w:val="a0"/>
    <w:rsid w:val="00381AAF"/>
  </w:style>
  <w:style w:type="character" w:customStyle="1" w:styleId="refseriestitle">
    <w:name w:val="refseriestitle"/>
    <w:basedOn w:val="a0"/>
    <w:rsid w:val="00381AAF"/>
  </w:style>
  <w:style w:type="character" w:customStyle="1" w:styleId="refseriesdate">
    <w:name w:val="refseriesdate"/>
    <w:basedOn w:val="a0"/>
    <w:rsid w:val="00381AAF"/>
  </w:style>
  <w:style w:type="character" w:customStyle="1" w:styleId="refseriesvolume">
    <w:name w:val="refseriesvolume"/>
    <w:basedOn w:val="a0"/>
    <w:rsid w:val="00381AAF"/>
  </w:style>
  <w:style w:type="character" w:customStyle="1" w:styleId="refpages">
    <w:name w:val="refpages"/>
    <w:basedOn w:val="a0"/>
    <w:rsid w:val="00381AAF"/>
  </w:style>
  <w:style w:type="character" w:styleId="aff3">
    <w:name w:val="Intense Reference"/>
    <w:basedOn w:val="a0"/>
    <w:uiPriority w:val="32"/>
    <w:qFormat/>
    <w:rsid w:val="00381AAF"/>
    <w:rPr>
      <w:b/>
      <w:bCs/>
      <w:smallCaps/>
      <w:color w:val="ED7D31" w:themeColor="accent2"/>
      <w:spacing w:val="5"/>
      <w:u w:val="single"/>
    </w:rPr>
  </w:style>
  <w:style w:type="table" w:customStyle="1" w:styleId="12">
    <w:name w:val="Светлая заливка1"/>
    <w:basedOn w:val="a1"/>
    <w:uiPriority w:val="60"/>
    <w:rsid w:val="00381AAF"/>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5">
    <w:name w:val="Светлая заливка2"/>
    <w:basedOn w:val="a1"/>
    <w:uiPriority w:val="60"/>
    <w:rsid w:val="00381AAF"/>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6">
    <w:name w:val="Светлая заливка3"/>
    <w:basedOn w:val="a1"/>
    <w:uiPriority w:val="60"/>
    <w:rsid w:val="00381AAF"/>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nih.gov/health/publication/growing-older-america-health-and-retirement-study/chapter-2-work-and-retirement%20" TargetMode="External"/><Relationship Id="rId13" Type="http://schemas.openxmlformats.org/officeDocument/2006/relationships/hyperlink" Target="http://data.worldbank.org/indicator/SP.DYN.LE00.MA.IN?locations=KZ" TargetMode="External"/><Relationship Id="rId3" Type="http://schemas.openxmlformats.org/officeDocument/2006/relationships/settings" Target="settings.xml"/><Relationship Id="rId7" Type="http://schemas.openxmlformats.org/officeDocument/2006/relationships/hyperlink" Target="http://www.nber.org/chapters/c3730" TargetMode="External"/><Relationship Id="rId12" Type="http://schemas.openxmlformats.org/officeDocument/2006/relationships/hyperlink" Target="http://data.worldbank.org/indicator/SP.DYN.LE00.FE.IN?locations=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pf.kz/13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on.kz/4549514-190-tys.-kazakhstanskikh-pensionerov.html" TargetMode="External"/><Relationship Id="rId4" Type="http://schemas.openxmlformats.org/officeDocument/2006/relationships/webSettings" Target="webSettings.xml"/><Relationship Id="rId9" Type="http://schemas.openxmlformats.org/officeDocument/2006/relationships/hyperlink" Target="http://kse.org.ua/uploads/file/library/2006/gordy.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4</cp:revision>
  <dcterms:created xsi:type="dcterms:W3CDTF">2019-01-08T14:04:00Z</dcterms:created>
  <dcterms:modified xsi:type="dcterms:W3CDTF">2019-01-08T14:08:00Z</dcterms:modified>
</cp:coreProperties>
</file>